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18" w:rsidRPr="007176EF" w:rsidRDefault="00ED0818" w:rsidP="00ED0818">
      <w:pPr>
        <w:jc w:val="center"/>
        <w:rPr>
          <w:rFonts w:ascii="Tahoma" w:hAnsi="Tahoma" w:cs="Tahoma"/>
          <w:b/>
          <w:sz w:val="24"/>
          <w:szCs w:val="24"/>
        </w:rPr>
      </w:pPr>
      <w:r w:rsidRPr="007176EF">
        <w:rPr>
          <w:rFonts w:ascii="Tahoma" w:hAnsi="Tahoma" w:cs="Tahoma"/>
          <w:b/>
          <w:sz w:val="24"/>
          <w:szCs w:val="24"/>
        </w:rPr>
        <w:t xml:space="preserve">INFORME PORMENORIZADO DEL ESTADO DEL CONTROL INTERNO </w:t>
      </w:r>
    </w:p>
    <w:p w:rsidR="006F35B7" w:rsidRPr="007176EF" w:rsidRDefault="00ED0818" w:rsidP="00ED0818">
      <w:pPr>
        <w:jc w:val="center"/>
        <w:rPr>
          <w:rFonts w:ascii="Tahoma" w:hAnsi="Tahoma" w:cs="Tahoma"/>
          <w:sz w:val="24"/>
          <w:szCs w:val="24"/>
        </w:rPr>
      </w:pPr>
      <w:r w:rsidRPr="007176EF">
        <w:rPr>
          <w:rFonts w:ascii="Tahoma" w:hAnsi="Tahoma" w:cs="Tahoma"/>
          <w:sz w:val="24"/>
          <w:szCs w:val="24"/>
        </w:rPr>
        <w:t>Marzo de 2014</w:t>
      </w:r>
    </w:p>
    <w:p w:rsidR="00ED0818" w:rsidRPr="007176EF" w:rsidRDefault="00ED0818" w:rsidP="00ED0818">
      <w:pPr>
        <w:rPr>
          <w:rFonts w:ascii="Arial Narrow" w:hAnsi="Arial Narrow"/>
          <w:b/>
          <w:sz w:val="24"/>
          <w:szCs w:val="24"/>
        </w:rPr>
      </w:pPr>
      <w:r w:rsidRPr="007176EF">
        <w:rPr>
          <w:rFonts w:ascii="Arial Narrow" w:hAnsi="Arial Narrow"/>
          <w:b/>
          <w:sz w:val="24"/>
          <w:szCs w:val="24"/>
        </w:rPr>
        <w:t>Periodo: Noviembre – Marzo  de 2014</w:t>
      </w:r>
    </w:p>
    <w:p w:rsidR="0009754E" w:rsidRPr="007176EF" w:rsidRDefault="00ED0818" w:rsidP="00515D33">
      <w:pPr>
        <w:jc w:val="both"/>
        <w:rPr>
          <w:rFonts w:ascii="Tahoma" w:hAnsi="Tahoma" w:cs="Tahoma"/>
          <w:sz w:val="24"/>
          <w:szCs w:val="24"/>
        </w:rPr>
      </w:pPr>
      <w:r w:rsidRPr="007176EF">
        <w:rPr>
          <w:rFonts w:ascii="Tahoma" w:hAnsi="Tahoma" w:cs="Tahoma"/>
          <w:sz w:val="24"/>
          <w:szCs w:val="24"/>
        </w:rPr>
        <w:t>Durante este periodo la dependencia enfoco sus acciones en la culminación de las auditorias que se venían desarrollando es por ello que reportaron, las auditoria</w:t>
      </w:r>
      <w:r w:rsidR="0009754E" w:rsidRPr="007176EF">
        <w:rPr>
          <w:rFonts w:ascii="Tahoma" w:hAnsi="Tahoma" w:cs="Tahoma"/>
          <w:sz w:val="24"/>
          <w:szCs w:val="24"/>
        </w:rPr>
        <w:t>s de  Hacienda, Educación y en la Secretaria de Salud, donde se concluyó:</w:t>
      </w:r>
    </w:p>
    <w:p w:rsidR="0009754E" w:rsidRPr="007176EF" w:rsidRDefault="0009754E" w:rsidP="000975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7176EF">
        <w:rPr>
          <w:rFonts w:ascii="Arial Narrow" w:eastAsia="Times New Roman" w:hAnsi="Arial Narrow" w:cs="Times New Roman"/>
          <w:sz w:val="24"/>
          <w:szCs w:val="24"/>
          <w:lang w:eastAsia="es-ES"/>
        </w:rPr>
        <w:t>La demora en la contratación del personal dificulta al inicio de cada año el desarrollo normal de las funciones.</w:t>
      </w:r>
    </w:p>
    <w:p w:rsidR="0009754E" w:rsidRPr="007176EF" w:rsidRDefault="0009754E" w:rsidP="000975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7176EF">
        <w:rPr>
          <w:rFonts w:ascii="Arial Narrow" w:eastAsia="Times New Roman" w:hAnsi="Arial Narrow" w:cs="Times New Roman"/>
          <w:sz w:val="24"/>
          <w:szCs w:val="24"/>
          <w:lang w:eastAsia="es-ES"/>
        </w:rPr>
        <w:t>La  información se encuentra dispersa en varias áreas del Departamento no existe archivo central.</w:t>
      </w:r>
    </w:p>
    <w:p w:rsidR="0009754E" w:rsidRPr="007176EF" w:rsidRDefault="0009754E" w:rsidP="000975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7176EF">
        <w:rPr>
          <w:rFonts w:ascii="Arial Narrow" w:eastAsia="Times New Roman" w:hAnsi="Arial Narrow" w:cs="Times New Roman"/>
          <w:sz w:val="24"/>
          <w:szCs w:val="24"/>
          <w:lang w:eastAsia="es-ES"/>
        </w:rPr>
        <w:t>No existe una correcta planificación contractual.</w:t>
      </w:r>
    </w:p>
    <w:p w:rsidR="0009754E" w:rsidRPr="007176EF" w:rsidRDefault="0009754E" w:rsidP="000975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7176EF">
        <w:rPr>
          <w:rFonts w:ascii="Arial Narrow" w:eastAsia="Times New Roman" w:hAnsi="Arial Narrow" w:cs="Times New Roman"/>
          <w:sz w:val="24"/>
          <w:szCs w:val="24"/>
          <w:lang w:eastAsia="es-ES"/>
        </w:rPr>
        <w:t>En los archivos de Contratación no se evidencia actas de inicio y finalización de los contratos, como también los informes de supervisión.</w:t>
      </w:r>
    </w:p>
    <w:p w:rsidR="0009754E" w:rsidRPr="007176EF" w:rsidRDefault="0009754E" w:rsidP="0009754E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ED0818" w:rsidRPr="007176EF" w:rsidRDefault="00ED0818" w:rsidP="00515D33">
      <w:pPr>
        <w:jc w:val="both"/>
        <w:rPr>
          <w:rFonts w:ascii="Tahoma" w:hAnsi="Tahoma" w:cs="Tahoma"/>
          <w:sz w:val="24"/>
          <w:szCs w:val="24"/>
        </w:rPr>
      </w:pPr>
      <w:r w:rsidRPr="007176EF">
        <w:rPr>
          <w:rFonts w:ascii="Tahoma" w:hAnsi="Tahoma" w:cs="Tahoma"/>
          <w:sz w:val="24"/>
          <w:szCs w:val="24"/>
        </w:rPr>
        <w:t xml:space="preserve">Realizamos </w:t>
      </w:r>
      <w:r w:rsidR="0009754E" w:rsidRPr="007176EF">
        <w:rPr>
          <w:rFonts w:ascii="Tahoma" w:hAnsi="Tahoma" w:cs="Tahoma"/>
          <w:sz w:val="24"/>
          <w:szCs w:val="24"/>
        </w:rPr>
        <w:t xml:space="preserve"> en el mes de Noviembre </w:t>
      </w:r>
      <w:r w:rsidRPr="007176EF">
        <w:rPr>
          <w:rFonts w:ascii="Tahoma" w:hAnsi="Tahoma" w:cs="Tahoma"/>
          <w:sz w:val="24"/>
          <w:szCs w:val="24"/>
        </w:rPr>
        <w:t xml:space="preserve">una actividad lúdica con todos los funcionarios de la gobernación </w:t>
      </w:r>
      <w:r w:rsidR="00DD5634" w:rsidRPr="007176EF">
        <w:rPr>
          <w:rFonts w:ascii="Tahoma" w:hAnsi="Tahoma" w:cs="Tahoma"/>
          <w:sz w:val="24"/>
          <w:szCs w:val="24"/>
        </w:rPr>
        <w:t>para evaluar los conocimientos adquiridos en temas como Mecí y Calidad</w:t>
      </w:r>
      <w:r w:rsidR="0009754E" w:rsidRPr="007176EF">
        <w:rPr>
          <w:rFonts w:ascii="Tahoma" w:hAnsi="Tahoma" w:cs="Tahoma"/>
          <w:sz w:val="24"/>
          <w:szCs w:val="24"/>
        </w:rPr>
        <w:t>,</w:t>
      </w:r>
      <w:r w:rsidR="00DD5634" w:rsidRPr="007176EF">
        <w:rPr>
          <w:rFonts w:ascii="Tahoma" w:hAnsi="Tahoma" w:cs="Tahoma"/>
          <w:sz w:val="24"/>
          <w:szCs w:val="24"/>
        </w:rPr>
        <w:t xml:space="preserve"> llamado “Desafío de Calidad”</w:t>
      </w:r>
      <w:r w:rsidR="007B20E2" w:rsidRPr="007176EF">
        <w:rPr>
          <w:rFonts w:ascii="Tahoma" w:hAnsi="Tahoma" w:cs="Tahoma"/>
          <w:sz w:val="24"/>
          <w:szCs w:val="24"/>
        </w:rPr>
        <w:t>, donde se practicaron pruebas de esfuerzo físico y prueba de conocimientos en los temas antes mencionados esta actividad resulto sumamente exitosa ya que los funcionarios se mostraron muy entus</w:t>
      </w:r>
      <w:r w:rsidR="00FE1DA4" w:rsidRPr="007176EF">
        <w:rPr>
          <w:rFonts w:ascii="Tahoma" w:hAnsi="Tahoma" w:cs="Tahoma"/>
          <w:sz w:val="24"/>
          <w:szCs w:val="24"/>
        </w:rPr>
        <w:t xml:space="preserve">iasmados y se logró una gran participación. </w:t>
      </w:r>
      <w:r w:rsidR="00DD5634" w:rsidRPr="007176EF">
        <w:rPr>
          <w:rFonts w:ascii="Tahoma" w:hAnsi="Tahoma" w:cs="Tahoma"/>
          <w:sz w:val="24"/>
          <w:szCs w:val="24"/>
        </w:rPr>
        <w:t xml:space="preserve"> </w:t>
      </w:r>
    </w:p>
    <w:p w:rsidR="00FE1DA4" w:rsidRPr="007176EF" w:rsidRDefault="00FE1DA4" w:rsidP="00515D33">
      <w:pPr>
        <w:jc w:val="both"/>
        <w:rPr>
          <w:rFonts w:ascii="Tahoma" w:hAnsi="Tahoma" w:cs="Tahoma"/>
          <w:sz w:val="24"/>
          <w:szCs w:val="24"/>
        </w:rPr>
      </w:pPr>
      <w:r w:rsidRPr="007176EF">
        <w:rPr>
          <w:rFonts w:ascii="Tahoma" w:hAnsi="Tahoma" w:cs="Tahoma"/>
          <w:sz w:val="24"/>
          <w:szCs w:val="24"/>
        </w:rPr>
        <w:t>Al Inicio de este año la dependencia a encaminado sus acciones más que todo a coordinar la información</w:t>
      </w:r>
      <w:r w:rsidR="0009754E" w:rsidRPr="007176EF">
        <w:rPr>
          <w:rFonts w:ascii="Tahoma" w:hAnsi="Tahoma" w:cs="Tahoma"/>
          <w:sz w:val="24"/>
          <w:szCs w:val="24"/>
        </w:rPr>
        <w:t xml:space="preserve"> con las dependencias </w:t>
      </w:r>
      <w:r w:rsidRPr="007176EF">
        <w:rPr>
          <w:rFonts w:ascii="Tahoma" w:hAnsi="Tahoma" w:cs="Tahoma"/>
          <w:sz w:val="24"/>
          <w:szCs w:val="24"/>
        </w:rPr>
        <w:t>que</w:t>
      </w:r>
      <w:r w:rsidR="0009754E" w:rsidRPr="007176EF">
        <w:rPr>
          <w:rFonts w:ascii="Tahoma" w:hAnsi="Tahoma" w:cs="Tahoma"/>
          <w:sz w:val="24"/>
          <w:szCs w:val="24"/>
        </w:rPr>
        <w:t xml:space="preserve"> se </w:t>
      </w:r>
      <w:r w:rsidRPr="007176EF">
        <w:rPr>
          <w:rFonts w:ascii="Tahoma" w:hAnsi="Tahoma" w:cs="Tahoma"/>
          <w:sz w:val="24"/>
          <w:szCs w:val="24"/>
        </w:rPr>
        <w:t xml:space="preserve"> debe </w:t>
      </w:r>
      <w:r w:rsidR="00515D33" w:rsidRPr="007176EF">
        <w:rPr>
          <w:rFonts w:ascii="Tahoma" w:hAnsi="Tahoma" w:cs="Tahoma"/>
          <w:sz w:val="24"/>
          <w:szCs w:val="24"/>
        </w:rPr>
        <w:t>envi</w:t>
      </w:r>
      <w:r w:rsidRPr="007176EF">
        <w:rPr>
          <w:rFonts w:ascii="Tahoma" w:hAnsi="Tahoma" w:cs="Tahoma"/>
          <w:sz w:val="24"/>
          <w:szCs w:val="24"/>
        </w:rPr>
        <w:t xml:space="preserve">ar por </w:t>
      </w:r>
      <w:r w:rsidR="0009754E" w:rsidRPr="007176EF">
        <w:rPr>
          <w:rFonts w:ascii="Tahoma" w:hAnsi="Tahoma" w:cs="Tahoma"/>
          <w:sz w:val="24"/>
          <w:szCs w:val="24"/>
        </w:rPr>
        <w:t>ley a los organismos de control</w:t>
      </w:r>
      <w:r w:rsidRPr="007176EF">
        <w:rPr>
          <w:rFonts w:ascii="Tahoma" w:hAnsi="Tahoma" w:cs="Tahoma"/>
          <w:sz w:val="24"/>
          <w:szCs w:val="24"/>
        </w:rPr>
        <w:t xml:space="preserve"> como</w:t>
      </w:r>
      <w:r w:rsidR="0009754E" w:rsidRPr="007176EF">
        <w:rPr>
          <w:rFonts w:ascii="Tahoma" w:hAnsi="Tahoma" w:cs="Tahoma"/>
          <w:sz w:val="24"/>
          <w:szCs w:val="24"/>
        </w:rPr>
        <w:t xml:space="preserve">; Contraloría Departamental a través de la Plataforma SIA,  Contraloría General de la Republica,  en el aplicativo SIRECI y a </w:t>
      </w:r>
      <w:r w:rsidRPr="007176EF">
        <w:rPr>
          <w:rFonts w:ascii="Tahoma" w:hAnsi="Tahoma" w:cs="Tahoma"/>
          <w:sz w:val="24"/>
          <w:szCs w:val="24"/>
        </w:rPr>
        <w:t xml:space="preserve"> la Contaduría</w:t>
      </w:r>
      <w:r w:rsidR="0009754E" w:rsidRPr="007176EF">
        <w:rPr>
          <w:rFonts w:ascii="Tahoma" w:hAnsi="Tahoma" w:cs="Tahoma"/>
          <w:sz w:val="24"/>
          <w:szCs w:val="24"/>
        </w:rPr>
        <w:t xml:space="preserve"> General de la Nación </w:t>
      </w:r>
      <w:r w:rsidRPr="007176EF">
        <w:rPr>
          <w:rFonts w:ascii="Tahoma" w:hAnsi="Tahoma" w:cs="Tahoma"/>
          <w:sz w:val="24"/>
          <w:szCs w:val="24"/>
        </w:rPr>
        <w:t xml:space="preserve"> donde se debe reportar el informe interno Contable</w:t>
      </w:r>
      <w:r w:rsidR="0071236C" w:rsidRPr="007176EF">
        <w:rPr>
          <w:rFonts w:ascii="Tahoma" w:hAnsi="Tahoma" w:cs="Tahoma"/>
          <w:sz w:val="24"/>
          <w:szCs w:val="24"/>
        </w:rPr>
        <w:t xml:space="preserve">, </w:t>
      </w:r>
      <w:r w:rsidR="00B640DC" w:rsidRPr="007176EF">
        <w:rPr>
          <w:rFonts w:ascii="Tahoma" w:hAnsi="Tahoma" w:cs="Tahoma"/>
          <w:sz w:val="24"/>
          <w:szCs w:val="24"/>
        </w:rPr>
        <w:t xml:space="preserve">donde </w:t>
      </w:r>
      <w:r w:rsidR="0071236C" w:rsidRPr="007176EF">
        <w:rPr>
          <w:rFonts w:ascii="Tahoma" w:hAnsi="Tahoma" w:cs="Tahoma"/>
          <w:sz w:val="24"/>
          <w:szCs w:val="24"/>
        </w:rPr>
        <w:t xml:space="preserve"> la gobernación del magdalena cumplió oportunamente con la información requerida. </w:t>
      </w:r>
    </w:p>
    <w:p w:rsidR="001F7FB7" w:rsidRPr="007176EF" w:rsidRDefault="00C44B10" w:rsidP="00515D33">
      <w:pPr>
        <w:jc w:val="both"/>
        <w:rPr>
          <w:rFonts w:ascii="Tahoma" w:hAnsi="Tahoma" w:cs="Tahoma"/>
          <w:sz w:val="24"/>
          <w:szCs w:val="24"/>
        </w:rPr>
      </w:pPr>
      <w:r w:rsidRPr="007176EF">
        <w:rPr>
          <w:rFonts w:ascii="Tahoma" w:hAnsi="Tahoma" w:cs="Tahoma"/>
          <w:sz w:val="24"/>
          <w:szCs w:val="24"/>
        </w:rPr>
        <w:t xml:space="preserve">La dependencia elaboró el Plan de Acción, que contempla </w:t>
      </w:r>
      <w:r w:rsidR="006E4F69" w:rsidRPr="007176EF">
        <w:rPr>
          <w:rFonts w:ascii="Tahoma" w:hAnsi="Tahoma" w:cs="Tahoma"/>
          <w:sz w:val="24"/>
          <w:szCs w:val="24"/>
        </w:rPr>
        <w:t>la realización de las Auditorías Internas, seguimiento a los planes de mejoramiento, fortalecimiento</w:t>
      </w:r>
      <w:r w:rsidR="00515D33" w:rsidRPr="007176EF">
        <w:rPr>
          <w:rFonts w:ascii="Tahoma" w:hAnsi="Tahoma" w:cs="Tahoma"/>
          <w:sz w:val="24"/>
          <w:szCs w:val="24"/>
        </w:rPr>
        <w:t xml:space="preserve"> del MECI, Asistencia Técnica. </w:t>
      </w:r>
    </w:p>
    <w:p w:rsidR="00B640DC" w:rsidRPr="007176EF" w:rsidRDefault="007176EF" w:rsidP="007176EF">
      <w:pPr>
        <w:rPr>
          <w:rFonts w:ascii="Tahoma" w:hAnsi="Tahoma" w:cs="Tahoma"/>
          <w:b/>
          <w:sz w:val="24"/>
          <w:szCs w:val="24"/>
        </w:rPr>
      </w:pPr>
      <w:r w:rsidRPr="007176EF">
        <w:rPr>
          <w:rFonts w:ascii="Tahoma" w:hAnsi="Tahoma" w:cs="Tahoma"/>
          <w:sz w:val="24"/>
          <w:szCs w:val="24"/>
        </w:rPr>
        <w:t>Como hecho relevante, se pudo evidenciar que el departamento no  se encuentra desarrollando correctamente una Estrategia Anticorrupción como lo establece la ley 1474 de 2011.</w:t>
      </w:r>
    </w:p>
    <w:p w:rsidR="00C44B10" w:rsidRPr="007176EF" w:rsidRDefault="00C44B10" w:rsidP="00C44B1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176EF">
        <w:rPr>
          <w:rFonts w:ascii="Tahoma" w:hAnsi="Tahoma" w:cs="Tahoma"/>
          <w:b/>
          <w:sz w:val="24"/>
          <w:szCs w:val="24"/>
        </w:rPr>
        <w:t>Mario Rafael Sanjuanelo Duran</w:t>
      </w:r>
    </w:p>
    <w:p w:rsidR="00C44B10" w:rsidRPr="00C44B10" w:rsidRDefault="00C44B10" w:rsidP="00C44B1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44B10">
        <w:rPr>
          <w:rFonts w:ascii="Tahoma" w:hAnsi="Tahoma" w:cs="Tahoma"/>
          <w:sz w:val="24"/>
          <w:szCs w:val="24"/>
        </w:rPr>
        <w:t>Jefe de la Oficina de Control Interno</w:t>
      </w:r>
      <w:bookmarkStart w:id="0" w:name="_GoBack"/>
      <w:bookmarkEnd w:id="0"/>
    </w:p>
    <w:sectPr w:rsidR="00C44B10" w:rsidRPr="00C44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0ECE"/>
    <w:multiLevelType w:val="hybridMultilevel"/>
    <w:tmpl w:val="42C26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18"/>
    <w:rsid w:val="0009754E"/>
    <w:rsid w:val="001F7FB7"/>
    <w:rsid w:val="00515D33"/>
    <w:rsid w:val="006E4F69"/>
    <w:rsid w:val="006F35B7"/>
    <w:rsid w:val="0071236C"/>
    <w:rsid w:val="007176EF"/>
    <w:rsid w:val="007B20E2"/>
    <w:rsid w:val="00B640DC"/>
    <w:rsid w:val="00C44B10"/>
    <w:rsid w:val="00DD5634"/>
    <w:rsid w:val="00ED081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2014-03-12T21:54:00Z</cp:lastPrinted>
  <dcterms:created xsi:type="dcterms:W3CDTF">2014-03-12T14:08:00Z</dcterms:created>
  <dcterms:modified xsi:type="dcterms:W3CDTF">2014-03-12T22:00:00Z</dcterms:modified>
</cp:coreProperties>
</file>