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103" w:rsidRPr="00350365" w:rsidRDefault="002D7D75" w:rsidP="002D7D75">
      <w:pPr>
        <w:jc w:val="center"/>
        <w:rPr>
          <w:b/>
          <w:sz w:val="28"/>
          <w:szCs w:val="28"/>
        </w:rPr>
      </w:pPr>
      <w:r w:rsidRPr="00350365">
        <w:rPr>
          <w:b/>
          <w:sz w:val="28"/>
          <w:szCs w:val="28"/>
        </w:rPr>
        <w:t>PLAN INSTITUCIONAL DE ARCHIVO (PINAR)</w:t>
      </w:r>
      <w:r w:rsidR="00350365" w:rsidRPr="00350365">
        <w:rPr>
          <w:b/>
          <w:sz w:val="28"/>
          <w:szCs w:val="28"/>
        </w:rPr>
        <w:t xml:space="preserve"> </w:t>
      </w:r>
      <w:r w:rsidR="006567B8">
        <w:rPr>
          <w:b/>
          <w:sz w:val="28"/>
          <w:szCs w:val="28"/>
        </w:rPr>
        <w:t>202</w:t>
      </w:r>
      <w:r w:rsidR="00C26279">
        <w:rPr>
          <w:b/>
          <w:sz w:val="28"/>
          <w:szCs w:val="28"/>
        </w:rPr>
        <w:t>4-2027</w:t>
      </w:r>
    </w:p>
    <w:p w:rsidR="00350365" w:rsidRDefault="00350365" w:rsidP="002D7D75">
      <w:pPr>
        <w:jc w:val="center"/>
      </w:pPr>
    </w:p>
    <w:p w:rsidR="00C26279" w:rsidRPr="00E7604E" w:rsidRDefault="00C26279" w:rsidP="00C26279">
      <w:pPr>
        <w:pStyle w:val="Ttulo1"/>
      </w:pPr>
      <w:bookmarkStart w:id="0" w:name="_Toc28301543"/>
      <w:r w:rsidRPr="00E7604E">
        <w:t>MAPA DE RUTA</w:t>
      </w:r>
      <w:bookmarkEnd w:id="0"/>
    </w:p>
    <w:p w:rsidR="00C26279" w:rsidRPr="008511A3" w:rsidRDefault="00C26279" w:rsidP="00C26279">
      <w:pPr>
        <w:pStyle w:val="Textoindependiente"/>
        <w:spacing w:before="4"/>
        <w:rPr>
          <w:rFonts w:ascii="Calibri Light"/>
          <w:sz w:val="24"/>
          <w:szCs w:val="24"/>
        </w:rPr>
      </w:pPr>
    </w:p>
    <w:p w:rsidR="00C26279" w:rsidRDefault="00C26279" w:rsidP="00C26279">
      <w:pPr>
        <w:pStyle w:val="Textoindependiente"/>
        <w:ind w:left="1102" w:right="1483"/>
      </w:pPr>
      <w:r>
        <w:t>El tiempo establecido por la Gobernación del Magdalena para el cumplimiento de los proyectos</w:t>
      </w:r>
      <w:r>
        <w:t xml:space="preserve"> enmarcados en el PINAR para el período 2024-2027</w:t>
      </w:r>
      <w:r>
        <w:t xml:space="preserve"> es: </w:t>
      </w:r>
    </w:p>
    <w:p w:rsidR="00C26279" w:rsidRDefault="00C26279" w:rsidP="00C26279">
      <w:pPr>
        <w:pStyle w:val="Textoindependiente"/>
        <w:numPr>
          <w:ilvl w:val="2"/>
          <w:numId w:val="6"/>
        </w:numPr>
        <w:spacing w:after="120"/>
        <w:ind w:right="1483"/>
      </w:pPr>
      <w:r>
        <w:t>Metas a Corto Plazo: 1</w:t>
      </w:r>
      <w:r>
        <w:rPr>
          <w:spacing w:val="-3"/>
        </w:rPr>
        <w:t xml:space="preserve"> </w:t>
      </w:r>
      <w:r>
        <w:t>año</w:t>
      </w:r>
    </w:p>
    <w:p w:rsidR="00C26279" w:rsidRDefault="00C26279" w:rsidP="00C26279">
      <w:pPr>
        <w:pStyle w:val="Textoindependiente"/>
        <w:numPr>
          <w:ilvl w:val="2"/>
          <w:numId w:val="6"/>
        </w:numPr>
        <w:spacing w:before="3" w:after="120"/>
        <w:ind w:right="7546"/>
        <w:rPr>
          <w:spacing w:val="-3"/>
        </w:rPr>
      </w:pPr>
      <w:r>
        <w:t xml:space="preserve">Metas a Mediano Plazo: 3 </w:t>
      </w:r>
      <w:r>
        <w:rPr>
          <w:spacing w:val="-3"/>
        </w:rPr>
        <w:t xml:space="preserve">años </w:t>
      </w:r>
    </w:p>
    <w:p w:rsidR="00C26279" w:rsidRDefault="00C26279" w:rsidP="00C26279">
      <w:pPr>
        <w:pStyle w:val="Textoindependiente"/>
        <w:numPr>
          <w:ilvl w:val="2"/>
          <w:numId w:val="6"/>
        </w:numPr>
        <w:spacing w:before="3" w:after="120"/>
        <w:ind w:right="7546"/>
      </w:pPr>
      <w:r>
        <w:t>Metas a largo Plazo: 4</w:t>
      </w:r>
      <w:r>
        <w:rPr>
          <w:spacing w:val="-4"/>
        </w:rPr>
        <w:t xml:space="preserve"> </w:t>
      </w:r>
      <w:r>
        <w:t>años</w:t>
      </w:r>
    </w:p>
    <w:tbl>
      <w:tblPr>
        <w:tblStyle w:val="TableNormal1"/>
        <w:tblW w:w="0" w:type="auto"/>
        <w:tblInd w:w="2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2"/>
        <w:gridCol w:w="15"/>
        <w:gridCol w:w="1262"/>
        <w:gridCol w:w="15"/>
        <w:gridCol w:w="1118"/>
        <w:gridCol w:w="15"/>
        <w:gridCol w:w="1263"/>
        <w:gridCol w:w="15"/>
        <w:gridCol w:w="1402"/>
        <w:gridCol w:w="15"/>
      </w:tblGrid>
      <w:tr w:rsidR="00C26279" w:rsidTr="008511A3">
        <w:trPr>
          <w:trHeight w:val="605"/>
        </w:trPr>
        <w:tc>
          <w:tcPr>
            <w:tcW w:w="4647" w:type="dxa"/>
            <w:gridSpan w:val="2"/>
            <w:vMerge w:val="restart"/>
            <w:shd w:val="clear" w:color="auto" w:fill="E36C0A" w:themeFill="accent6" w:themeFillShade="BF"/>
            <w:vAlign w:val="center"/>
          </w:tcPr>
          <w:p w:rsidR="00C26279" w:rsidRDefault="00C26279" w:rsidP="00C26279">
            <w:pPr>
              <w:pStyle w:val="TableParagraph"/>
              <w:spacing w:before="140"/>
              <w:ind w:left="6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PLANES Y PROYECTOS ASOCIADOS</w:t>
            </w:r>
          </w:p>
        </w:tc>
        <w:tc>
          <w:tcPr>
            <w:tcW w:w="1277" w:type="dxa"/>
            <w:gridSpan w:val="2"/>
            <w:shd w:val="clear" w:color="auto" w:fill="E36C0A" w:themeFill="accent6" w:themeFillShade="BF"/>
            <w:vAlign w:val="center"/>
          </w:tcPr>
          <w:p w:rsidR="00C26279" w:rsidRDefault="00C26279" w:rsidP="00C26279">
            <w:pPr>
              <w:pStyle w:val="TableParagraph"/>
              <w:ind w:left="479" w:right="54" w:hanging="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Corto plazo </w:t>
            </w:r>
          </w:p>
          <w:p w:rsidR="00C26279" w:rsidRDefault="00C26279" w:rsidP="00C26279">
            <w:pPr>
              <w:pStyle w:val="TableParagraph"/>
              <w:ind w:left="479" w:right="54" w:hanging="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z w:val="20"/>
              </w:rPr>
              <w:t>año</w:t>
            </w:r>
          </w:p>
        </w:tc>
        <w:tc>
          <w:tcPr>
            <w:tcW w:w="2411" w:type="dxa"/>
            <w:gridSpan w:val="4"/>
            <w:shd w:val="clear" w:color="auto" w:fill="E36C0A" w:themeFill="accent6" w:themeFillShade="BF"/>
            <w:vAlign w:val="center"/>
          </w:tcPr>
          <w:p w:rsidR="00C26279" w:rsidRDefault="00C26279" w:rsidP="00C26279">
            <w:pPr>
              <w:pStyle w:val="TableParagraph"/>
              <w:ind w:left="2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Mediano Plazo </w:t>
            </w:r>
          </w:p>
          <w:p w:rsidR="00C26279" w:rsidRDefault="00C26279" w:rsidP="00C26279">
            <w:pPr>
              <w:pStyle w:val="TableParagraph"/>
              <w:ind w:left="2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 xml:space="preserve"> años</w:t>
            </w:r>
          </w:p>
        </w:tc>
        <w:tc>
          <w:tcPr>
            <w:tcW w:w="1417" w:type="dxa"/>
            <w:gridSpan w:val="2"/>
            <w:shd w:val="clear" w:color="auto" w:fill="E36C0A" w:themeFill="accent6" w:themeFillShade="BF"/>
            <w:vAlign w:val="center"/>
          </w:tcPr>
          <w:p w:rsidR="00C26279" w:rsidRDefault="00C26279" w:rsidP="00C26279">
            <w:pPr>
              <w:pStyle w:val="TableParagraph"/>
              <w:ind w:left="548" w:right="125" w:hanging="3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Largo plazo </w:t>
            </w:r>
          </w:p>
          <w:p w:rsidR="00C26279" w:rsidRDefault="00C26279" w:rsidP="00C26279">
            <w:pPr>
              <w:pStyle w:val="TableParagraph"/>
              <w:ind w:left="548" w:right="125" w:hanging="3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años</w:t>
            </w:r>
          </w:p>
        </w:tc>
      </w:tr>
      <w:tr w:rsidR="00C26279" w:rsidTr="008511A3">
        <w:trPr>
          <w:trHeight w:val="463"/>
        </w:trPr>
        <w:tc>
          <w:tcPr>
            <w:tcW w:w="4647" w:type="dxa"/>
            <w:gridSpan w:val="2"/>
            <w:vMerge/>
            <w:tcBorders>
              <w:top w:val="nil"/>
            </w:tcBorders>
            <w:shd w:val="clear" w:color="auto" w:fill="E36C0A" w:themeFill="accent6" w:themeFillShade="BF"/>
          </w:tcPr>
          <w:p w:rsidR="00C26279" w:rsidRDefault="00C26279" w:rsidP="00B7264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  <w:shd w:val="clear" w:color="auto" w:fill="E36C0A" w:themeFill="accent6" w:themeFillShade="BF"/>
            <w:vAlign w:val="center"/>
          </w:tcPr>
          <w:p w:rsidR="00C26279" w:rsidRDefault="00C26279" w:rsidP="00C26279">
            <w:pPr>
              <w:pStyle w:val="TableParagraph"/>
              <w:ind w:left="412" w:right="3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1133" w:type="dxa"/>
            <w:gridSpan w:val="2"/>
            <w:shd w:val="clear" w:color="auto" w:fill="E36C0A" w:themeFill="accent6" w:themeFillShade="BF"/>
            <w:vAlign w:val="center"/>
          </w:tcPr>
          <w:p w:rsidR="00C26279" w:rsidRDefault="00C26279" w:rsidP="00C26279">
            <w:pPr>
              <w:pStyle w:val="TableParagraph"/>
              <w:ind w:left="3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</w:tc>
        <w:tc>
          <w:tcPr>
            <w:tcW w:w="1278" w:type="dxa"/>
            <w:gridSpan w:val="2"/>
            <w:shd w:val="clear" w:color="auto" w:fill="E36C0A" w:themeFill="accent6" w:themeFillShade="BF"/>
            <w:vAlign w:val="center"/>
          </w:tcPr>
          <w:p w:rsidR="00C26279" w:rsidRDefault="00C26279" w:rsidP="00C26279">
            <w:pPr>
              <w:pStyle w:val="TableParagraph"/>
              <w:ind w:left="412" w:right="3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1417" w:type="dxa"/>
            <w:gridSpan w:val="2"/>
            <w:shd w:val="clear" w:color="auto" w:fill="E36C0A" w:themeFill="accent6" w:themeFillShade="BF"/>
            <w:vAlign w:val="center"/>
          </w:tcPr>
          <w:p w:rsidR="00C26279" w:rsidRDefault="00C26279" w:rsidP="00C26279">
            <w:pPr>
              <w:pStyle w:val="TableParagraph"/>
              <w:ind w:left="481" w:right="4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2027</w:t>
            </w:r>
          </w:p>
        </w:tc>
      </w:tr>
      <w:tr w:rsidR="008511A3" w:rsidTr="008511A3">
        <w:trPr>
          <w:trHeight w:val="752"/>
        </w:trPr>
        <w:tc>
          <w:tcPr>
            <w:tcW w:w="4647" w:type="dxa"/>
            <w:gridSpan w:val="2"/>
            <w:vAlign w:val="center"/>
          </w:tcPr>
          <w:p w:rsidR="008511A3" w:rsidRDefault="008511A3" w:rsidP="008511A3">
            <w:pPr>
              <w:pStyle w:val="TableParagraph"/>
              <w:spacing w:line="234" w:lineRule="exact"/>
              <w:ind w:left="69"/>
              <w:rPr>
                <w:sz w:val="20"/>
              </w:rPr>
            </w:pPr>
            <w:r>
              <w:rPr>
                <w:sz w:val="20"/>
              </w:rPr>
              <w:t xml:space="preserve">Actualización del Plan Institucional de Archivos </w:t>
            </w:r>
            <w:r w:rsidRPr="008511A3">
              <w:rPr>
                <w:b/>
                <w:sz w:val="20"/>
              </w:rPr>
              <w:t>PINAR</w:t>
            </w:r>
            <w:r>
              <w:rPr>
                <w:sz w:val="20"/>
              </w:rPr>
              <w:t xml:space="preserve"> y del Programa de Gestión Documental </w:t>
            </w:r>
            <w:r w:rsidRPr="008511A3">
              <w:rPr>
                <w:b/>
                <w:sz w:val="20"/>
              </w:rPr>
              <w:t>PGD</w:t>
            </w:r>
            <w:r>
              <w:rPr>
                <w:sz w:val="20"/>
              </w:rPr>
              <w:t>.</w:t>
            </w:r>
          </w:p>
        </w:tc>
        <w:tc>
          <w:tcPr>
            <w:tcW w:w="1277" w:type="dxa"/>
            <w:gridSpan w:val="2"/>
            <w:shd w:val="clear" w:color="auto" w:fill="E36C0A" w:themeFill="accent6" w:themeFillShade="BF"/>
          </w:tcPr>
          <w:p w:rsidR="008511A3" w:rsidRDefault="008511A3" w:rsidP="00B726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gridSpan w:val="2"/>
          </w:tcPr>
          <w:p w:rsidR="008511A3" w:rsidRDefault="008511A3" w:rsidP="00B726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gridSpan w:val="2"/>
          </w:tcPr>
          <w:p w:rsidR="008511A3" w:rsidRDefault="008511A3" w:rsidP="00B726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gridSpan w:val="2"/>
          </w:tcPr>
          <w:p w:rsidR="008511A3" w:rsidRDefault="008511A3" w:rsidP="00B726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6279" w:rsidTr="008511A3">
        <w:trPr>
          <w:trHeight w:val="752"/>
        </w:trPr>
        <w:tc>
          <w:tcPr>
            <w:tcW w:w="4647" w:type="dxa"/>
            <w:gridSpan w:val="2"/>
          </w:tcPr>
          <w:p w:rsidR="00C26279" w:rsidRDefault="00C26279" w:rsidP="008511A3">
            <w:pPr>
              <w:pStyle w:val="TableParagraph"/>
              <w:spacing w:line="234" w:lineRule="exact"/>
              <w:ind w:left="69"/>
              <w:rPr>
                <w:sz w:val="20"/>
              </w:rPr>
            </w:pPr>
            <w:r>
              <w:rPr>
                <w:sz w:val="20"/>
              </w:rPr>
              <w:t xml:space="preserve">Plan de Trabajo Archivístico Integral para continuar con la </w:t>
            </w:r>
            <w:r w:rsidR="008511A3" w:rsidRPr="008511A3">
              <w:rPr>
                <w:b/>
                <w:sz w:val="20"/>
              </w:rPr>
              <w:t>A</w:t>
            </w:r>
            <w:r w:rsidRPr="008511A3">
              <w:rPr>
                <w:b/>
                <w:sz w:val="20"/>
              </w:rPr>
              <w:t>plicación</w:t>
            </w:r>
            <w:r w:rsidR="008511A3" w:rsidRPr="008511A3">
              <w:rPr>
                <w:b/>
                <w:sz w:val="20"/>
              </w:rPr>
              <w:t xml:space="preserve"> de las Tablas de Retención Documental </w:t>
            </w:r>
            <w:r>
              <w:rPr>
                <w:sz w:val="20"/>
              </w:rPr>
              <w:t xml:space="preserve"> y organización de los archivos de gestión hasta su disposición final.</w:t>
            </w:r>
          </w:p>
        </w:tc>
        <w:tc>
          <w:tcPr>
            <w:tcW w:w="1277" w:type="dxa"/>
            <w:gridSpan w:val="2"/>
            <w:shd w:val="clear" w:color="auto" w:fill="E36C0A" w:themeFill="accent6" w:themeFillShade="BF"/>
          </w:tcPr>
          <w:p w:rsidR="00C26279" w:rsidRDefault="00C26279" w:rsidP="00B726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gridSpan w:val="2"/>
          </w:tcPr>
          <w:p w:rsidR="00C26279" w:rsidRDefault="00C26279" w:rsidP="00B726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gridSpan w:val="2"/>
          </w:tcPr>
          <w:p w:rsidR="00C26279" w:rsidRDefault="00C26279" w:rsidP="00B726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gridSpan w:val="2"/>
          </w:tcPr>
          <w:p w:rsidR="00C26279" w:rsidRDefault="00C26279" w:rsidP="00B726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11A3" w:rsidTr="008511A3">
        <w:trPr>
          <w:gridAfter w:val="1"/>
          <w:wAfter w:w="15" w:type="dxa"/>
          <w:trHeight w:val="734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A3" w:rsidRDefault="008511A3" w:rsidP="00B72645">
            <w:pPr>
              <w:pStyle w:val="TableParagraph"/>
              <w:spacing w:before="2"/>
              <w:ind w:left="74"/>
              <w:rPr>
                <w:sz w:val="20"/>
              </w:rPr>
            </w:pPr>
            <w:r>
              <w:rPr>
                <w:sz w:val="20"/>
              </w:rPr>
              <w:t>Elaboración de</w:t>
            </w:r>
            <w:r>
              <w:rPr>
                <w:sz w:val="20"/>
              </w:rPr>
              <w:t xml:space="preserve"> un</w:t>
            </w:r>
            <w:r>
              <w:rPr>
                <w:sz w:val="20"/>
              </w:rPr>
              <w:t xml:space="preserve"> </w:t>
            </w:r>
            <w:r w:rsidRPr="008511A3">
              <w:rPr>
                <w:b/>
                <w:sz w:val="20"/>
              </w:rPr>
              <w:t xml:space="preserve">Programa de Capacitación en Gestión Documental </w:t>
            </w:r>
            <w:r>
              <w:rPr>
                <w:sz w:val="20"/>
              </w:rPr>
              <w:t>para ser incluido en el Plan</w:t>
            </w:r>
          </w:p>
          <w:p w:rsidR="008511A3" w:rsidRDefault="002C5458" w:rsidP="00B72645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Institucional de C</w:t>
            </w:r>
            <w:bookmarkStart w:id="1" w:name="_GoBack"/>
            <w:bookmarkEnd w:id="1"/>
            <w:r w:rsidR="008511A3">
              <w:rPr>
                <w:sz w:val="20"/>
              </w:rPr>
              <w:t>apacitación PIC.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</w:tcBorders>
            <w:shd w:val="clear" w:color="auto" w:fill="E36C0A" w:themeFill="accent6" w:themeFillShade="BF"/>
          </w:tcPr>
          <w:p w:rsidR="008511A3" w:rsidRDefault="008511A3" w:rsidP="00B726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gridSpan w:val="2"/>
          </w:tcPr>
          <w:p w:rsidR="008511A3" w:rsidRDefault="008511A3" w:rsidP="00B726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gridSpan w:val="2"/>
          </w:tcPr>
          <w:p w:rsidR="008511A3" w:rsidRDefault="008511A3" w:rsidP="00B726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gridSpan w:val="2"/>
          </w:tcPr>
          <w:p w:rsidR="008511A3" w:rsidRDefault="008511A3" w:rsidP="00B726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11A3" w:rsidTr="008511A3">
        <w:trPr>
          <w:gridAfter w:val="1"/>
          <w:wAfter w:w="15" w:type="dxa"/>
          <w:trHeight w:val="899"/>
        </w:trPr>
        <w:tc>
          <w:tcPr>
            <w:tcW w:w="4632" w:type="dxa"/>
            <w:vAlign w:val="center"/>
          </w:tcPr>
          <w:p w:rsidR="008511A3" w:rsidRDefault="008511A3" w:rsidP="008511A3">
            <w:pPr>
              <w:pStyle w:val="TableParagraph"/>
              <w:spacing w:before="78"/>
              <w:ind w:left="69" w:right="49"/>
              <w:rPr>
                <w:sz w:val="20"/>
              </w:rPr>
            </w:pPr>
            <w:r>
              <w:rPr>
                <w:sz w:val="20"/>
              </w:rPr>
              <w:t xml:space="preserve">Proyecto de </w:t>
            </w:r>
            <w:r w:rsidRPr="008511A3">
              <w:rPr>
                <w:b/>
                <w:sz w:val="20"/>
              </w:rPr>
              <w:t>Organización de las Historias Laborales de Docentes</w:t>
            </w:r>
            <w:r>
              <w:rPr>
                <w:sz w:val="20"/>
              </w:rPr>
              <w:t xml:space="preserve"> de Secretaría de Educación Departamental</w:t>
            </w:r>
            <w:r>
              <w:rPr>
                <w:sz w:val="20"/>
              </w:rPr>
              <w:t>.</w:t>
            </w:r>
          </w:p>
        </w:tc>
        <w:tc>
          <w:tcPr>
            <w:tcW w:w="1277" w:type="dxa"/>
            <w:gridSpan w:val="2"/>
            <w:shd w:val="clear" w:color="auto" w:fill="E36C0A" w:themeFill="accent6" w:themeFillShade="BF"/>
          </w:tcPr>
          <w:p w:rsidR="008511A3" w:rsidRDefault="008511A3" w:rsidP="00B726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gridSpan w:val="2"/>
            <w:shd w:val="clear" w:color="auto" w:fill="E36C0A" w:themeFill="accent6" w:themeFillShade="BF"/>
          </w:tcPr>
          <w:p w:rsidR="008511A3" w:rsidRDefault="008511A3" w:rsidP="00B726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gridSpan w:val="2"/>
            <w:shd w:val="clear" w:color="auto" w:fill="E36C0A" w:themeFill="accent6" w:themeFillShade="BF"/>
          </w:tcPr>
          <w:p w:rsidR="008511A3" w:rsidRDefault="008511A3" w:rsidP="00B726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gridSpan w:val="2"/>
          </w:tcPr>
          <w:p w:rsidR="008511A3" w:rsidRDefault="008511A3" w:rsidP="00B726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6279" w:rsidTr="008511A3">
        <w:trPr>
          <w:gridAfter w:val="1"/>
          <w:wAfter w:w="15" w:type="dxa"/>
          <w:trHeight w:val="899"/>
        </w:trPr>
        <w:tc>
          <w:tcPr>
            <w:tcW w:w="4632" w:type="dxa"/>
          </w:tcPr>
          <w:p w:rsidR="00C26279" w:rsidRDefault="00C26279" w:rsidP="00B72645">
            <w:pPr>
              <w:pStyle w:val="TableParagraph"/>
              <w:spacing w:before="78"/>
              <w:ind w:left="69" w:right="49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Proyecto de </w:t>
            </w:r>
            <w:r w:rsidRPr="008511A3">
              <w:rPr>
                <w:b/>
                <w:sz w:val="20"/>
              </w:rPr>
              <w:t>convalidación y aplicación de las Tablas de Valoración documental</w:t>
            </w:r>
            <w:r>
              <w:rPr>
                <w:sz w:val="20"/>
              </w:rPr>
              <w:t xml:space="preserve"> que permita organizar el Fondo documental acumulado.</w:t>
            </w:r>
          </w:p>
        </w:tc>
        <w:tc>
          <w:tcPr>
            <w:tcW w:w="1277" w:type="dxa"/>
            <w:gridSpan w:val="2"/>
            <w:shd w:val="clear" w:color="auto" w:fill="E36C0A" w:themeFill="accent6" w:themeFillShade="BF"/>
          </w:tcPr>
          <w:p w:rsidR="00C26279" w:rsidRDefault="00C26279" w:rsidP="00B726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gridSpan w:val="2"/>
            <w:shd w:val="clear" w:color="auto" w:fill="E36C0A" w:themeFill="accent6" w:themeFillShade="BF"/>
          </w:tcPr>
          <w:p w:rsidR="00C26279" w:rsidRDefault="00C26279" w:rsidP="00B726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gridSpan w:val="2"/>
            <w:shd w:val="clear" w:color="auto" w:fill="E36C0A" w:themeFill="accent6" w:themeFillShade="BF"/>
          </w:tcPr>
          <w:p w:rsidR="00C26279" w:rsidRDefault="00C26279" w:rsidP="00B726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gridSpan w:val="2"/>
          </w:tcPr>
          <w:p w:rsidR="00C26279" w:rsidRDefault="00C26279" w:rsidP="00B726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11A3" w:rsidTr="008511A3">
        <w:trPr>
          <w:gridAfter w:val="1"/>
          <w:wAfter w:w="15" w:type="dxa"/>
          <w:trHeight w:val="1046"/>
        </w:trPr>
        <w:tc>
          <w:tcPr>
            <w:tcW w:w="4632" w:type="dxa"/>
          </w:tcPr>
          <w:p w:rsidR="008511A3" w:rsidRDefault="008511A3" w:rsidP="00B72645">
            <w:pPr>
              <w:pStyle w:val="TableParagraph"/>
              <w:spacing w:before="153"/>
              <w:ind w:left="69" w:right="246"/>
              <w:rPr>
                <w:sz w:val="20"/>
              </w:rPr>
            </w:pPr>
            <w:r>
              <w:rPr>
                <w:sz w:val="20"/>
              </w:rPr>
              <w:t xml:space="preserve">Proyecto de diseño, elaboración / adquisición e implementación del </w:t>
            </w:r>
            <w:r w:rsidRPr="008511A3">
              <w:rPr>
                <w:b/>
                <w:sz w:val="20"/>
              </w:rPr>
              <w:t>Sistema de Gestión de Documentos Electrónicos de Archivo – SGDEA</w:t>
            </w:r>
          </w:p>
        </w:tc>
        <w:tc>
          <w:tcPr>
            <w:tcW w:w="1277" w:type="dxa"/>
            <w:gridSpan w:val="2"/>
            <w:shd w:val="clear" w:color="auto" w:fill="E36C0A" w:themeFill="accent6" w:themeFillShade="BF"/>
          </w:tcPr>
          <w:p w:rsidR="008511A3" w:rsidRDefault="008511A3" w:rsidP="00B726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gridSpan w:val="2"/>
            <w:shd w:val="clear" w:color="auto" w:fill="E36C0A" w:themeFill="accent6" w:themeFillShade="BF"/>
          </w:tcPr>
          <w:p w:rsidR="008511A3" w:rsidRDefault="008511A3" w:rsidP="00B726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gridSpan w:val="2"/>
            <w:shd w:val="clear" w:color="auto" w:fill="E36C0A" w:themeFill="accent6" w:themeFillShade="BF"/>
          </w:tcPr>
          <w:p w:rsidR="008511A3" w:rsidRDefault="008511A3" w:rsidP="00B726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511A3" w:rsidRDefault="008511A3" w:rsidP="00B726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6279" w:rsidTr="008511A3">
        <w:trPr>
          <w:gridAfter w:val="1"/>
          <w:wAfter w:w="15" w:type="dxa"/>
          <w:trHeight w:val="760"/>
        </w:trPr>
        <w:tc>
          <w:tcPr>
            <w:tcW w:w="4632" w:type="dxa"/>
          </w:tcPr>
          <w:p w:rsidR="00C26279" w:rsidRDefault="00C26279" w:rsidP="00B72645">
            <w:pPr>
              <w:pStyle w:val="TableParagraph"/>
              <w:spacing w:before="9" w:line="240" w:lineRule="atLeast"/>
              <w:ind w:left="69"/>
              <w:rPr>
                <w:sz w:val="20"/>
              </w:rPr>
            </w:pPr>
            <w:r>
              <w:rPr>
                <w:sz w:val="20"/>
              </w:rPr>
              <w:t xml:space="preserve">Proyecto de diseño </w:t>
            </w:r>
            <w:r w:rsidRPr="008511A3">
              <w:rPr>
                <w:b/>
                <w:sz w:val="20"/>
              </w:rPr>
              <w:t>y mejoramiento de la infraestructura</w:t>
            </w:r>
            <w:r>
              <w:rPr>
                <w:sz w:val="20"/>
              </w:rPr>
              <w:t>, espacios e instalacion</w:t>
            </w:r>
            <w:r w:rsidR="008511A3">
              <w:rPr>
                <w:sz w:val="20"/>
              </w:rPr>
              <w:t>es físicas y mobiliario de los Archivos de Gestión y C</w:t>
            </w:r>
            <w:r>
              <w:rPr>
                <w:sz w:val="20"/>
              </w:rPr>
              <w:t>entral</w:t>
            </w:r>
          </w:p>
        </w:tc>
        <w:tc>
          <w:tcPr>
            <w:tcW w:w="1277" w:type="dxa"/>
            <w:gridSpan w:val="2"/>
            <w:shd w:val="clear" w:color="auto" w:fill="E36C0A" w:themeFill="accent6" w:themeFillShade="BF"/>
          </w:tcPr>
          <w:p w:rsidR="00C26279" w:rsidRDefault="00C26279" w:rsidP="00B726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gridSpan w:val="2"/>
            <w:shd w:val="clear" w:color="auto" w:fill="E36C0A" w:themeFill="accent6" w:themeFillShade="BF"/>
          </w:tcPr>
          <w:p w:rsidR="00C26279" w:rsidRDefault="00C26279" w:rsidP="00B726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gridSpan w:val="2"/>
            <w:shd w:val="clear" w:color="auto" w:fill="E36C0A" w:themeFill="accent6" w:themeFillShade="BF"/>
          </w:tcPr>
          <w:p w:rsidR="00C26279" w:rsidRDefault="00C26279" w:rsidP="00B726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gridSpan w:val="2"/>
            <w:shd w:val="clear" w:color="auto" w:fill="E36C0A" w:themeFill="accent6" w:themeFillShade="BF"/>
          </w:tcPr>
          <w:p w:rsidR="00C26279" w:rsidRDefault="00C26279" w:rsidP="00B726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26279" w:rsidRDefault="00C26279" w:rsidP="008511A3">
      <w:pPr>
        <w:jc w:val="center"/>
      </w:pPr>
    </w:p>
    <w:sectPr w:rsidR="00C26279" w:rsidSect="00C26279">
      <w:pgSz w:w="15840" w:h="12240" w:orient="landscape" w:code="1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A504B"/>
    <w:multiLevelType w:val="hybridMultilevel"/>
    <w:tmpl w:val="0DAA89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D3E7D"/>
    <w:multiLevelType w:val="hybridMultilevel"/>
    <w:tmpl w:val="50F88E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64261"/>
    <w:multiLevelType w:val="multilevel"/>
    <w:tmpl w:val="24CE4A6E"/>
    <w:lvl w:ilvl="0">
      <w:start w:val="1"/>
      <w:numFmt w:val="decimal"/>
      <w:pStyle w:val="Ttulo1"/>
      <w:lvlText w:val="%1."/>
      <w:lvlJc w:val="left"/>
      <w:pPr>
        <w:ind w:left="1462" w:hanging="360"/>
      </w:pPr>
    </w:lvl>
    <w:lvl w:ilvl="1">
      <w:start w:val="1"/>
      <w:numFmt w:val="decimal"/>
      <w:pStyle w:val="Ttulo2"/>
      <w:lvlText w:val="%1.%2."/>
      <w:lvlJc w:val="left"/>
      <w:pPr>
        <w:ind w:left="1894" w:hanging="432"/>
      </w:pPr>
    </w:lvl>
    <w:lvl w:ilvl="2">
      <w:start w:val="1"/>
      <w:numFmt w:val="decimal"/>
      <w:pStyle w:val="Ttulo3"/>
      <w:lvlText w:val="%1.%2.%3."/>
      <w:lvlJc w:val="left"/>
      <w:pPr>
        <w:ind w:left="2326" w:hanging="504"/>
      </w:pPr>
    </w:lvl>
    <w:lvl w:ilvl="3">
      <w:start w:val="1"/>
      <w:numFmt w:val="decimal"/>
      <w:lvlText w:val="%1.%2.%3.%4."/>
      <w:lvlJc w:val="left"/>
      <w:pPr>
        <w:ind w:left="2830" w:hanging="648"/>
      </w:pPr>
    </w:lvl>
    <w:lvl w:ilvl="4">
      <w:start w:val="1"/>
      <w:numFmt w:val="decimal"/>
      <w:lvlText w:val="%1.%2.%3.%4.%5."/>
      <w:lvlJc w:val="left"/>
      <w:pPr>
        <w:ind w:left="3334" w:hanging="792"/>
      </w:pPr>
    </w:lvl>
    <w:lvl w:ilvl="5">
      <w:start w:val="1"/>
      <w:numFmt w:val="decimal"/>
      <w:lvlText w:val="%1.%2.%3.%4.%5.%6."/>
      <w:lvlJc w:val="left"/>
      <w:pPr>
        <w:ind w:left="3838" w:hanging="936"/>
      </w:pPr>
    </w:lvl>
    <w:lvl w:ilvl="6">
      <w:start w:val="1"/>
      <w:numFmt w:val="decimal"/>
      <w:lvlText w:val="%1.%2.%3.%4.%5.%6.%7."/>
      <w:lvlJc w:val="left"/>
      <w:pPr>
        <w:ind w:left="4342" w:hanging="1080"/>
      </w:pPr>
    </w:lvl>
    <w:lvl w:ilvl="7">
      <w:start w:val="1"/>
      <w:numFmt w:val="decimal"/>
      <w:lvlText w:val="%1.%2.%3.%4.%5.%6.%7.%8."/>
      <w:lvlJc w:val="left"/>
      <w:pPr>
        <w:ind w:left="4846" w:hanging="1224"/>
      </w:pPr>
    </w:lvl>
    <w:lvl w:ilvl="8">
      <w:start w:val="1"/>
      <w:numFmt w:val="decimal"/>
      <w:lvlText w:val="%1.%2.%3.%4.%5.%6.%7.%8.%9."/>
      <w:lvlJc w:val="left"/>
      <w:pPr>
        <w:ind w:left="5422" w:hanging="1440"/>
      </w:pPr>
    </w:lvl>
  </w:abstractNum>
  <w:abstractNum w:abstractNumId="3" w15:restartNumberingAfterBreak="0">
    <w:nsid w:val="66505984"/>
    <w:multiLevelType w:val="hybridMultilevel"/>
    <w:tmpl w:val="B7E0AB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62B38"/>
    <w:multiLevelType w:val="hybridMultilevel"/>
    <w:tmpl w:val="5BB803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A20DD"/>
    <w:multiLevelType w:val="hybridMultilevel"/>
    <w:tmpl w:val="E22666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75"/>
    <w:rsid w:val="00033D78"/>
    <w:rsid w:val="00120C45"/>
    <w:rsid w:val="00290F22"/>
    <w:rsid w:val="002C5458"/>
    <w:rsid w:val="002D7D75"/>
    <w:rsid w:val="002F1CCE"/>
    <w:rsid w:val="00350365"/>
    <w:rsid w:val="00385F64"/>
    <w:rsid w:val="00420AFD"/>
    <w:rsid w:val="004E02C7"/>
    <w:rsid w:val="005D16B2"/>
    <w:rsid w:val="006567B8"/>
    <w:rsid w:val="00714F66"/>
    <w:rsid w:val="00843D21"/>
    <w:rsid w:val="008511A3"/>
    <w:rsid w:val="00923103"/>
    <w:rsid w:val="009A6571"/>
    <w:rsid w:val="00C26279"/>
    <w:rsid w:val="00EC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5CDB"/>
  <w15:docId w15:val="{839E5080-EE68-45F1-86CB-30FF85AC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D7D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C26279"/>
    <w:pPr>
      <w:numPr>
        <w:numId w:val="5"/>
      </w:numPr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Ttulo2">
    <w:name w:val="heading 2"/>
    <w:basedOn w:val="Normal"/>
    <w:link w:val="Ttulo2Car"/>
    <w:uiPriority w:val="1"/>
    <w:qFormat/>
    <w:rsid w:val="00C26279"/>
    <w:pPr>
      <w:numPr>
        <w:ilvl w:val="1"/>
        <w:numId w:val="5"/>
      </w:numPr>
      <w:spacing w:before="162"/>
      <w:ind w:left="1872"/>
      <w:outlineLvl w:val="1"/>
    </w:pPr>
    <w:rPr>
      <w:rFonts w:ascii="Calibri Light" w:eastAsia="Calibri Light" w:hAnsi="Calibri Light" w:cs="Calibri Light"/>
      <w:sz w:val="26"/>
      <w:szCs w:val="26"/>
    </w:rPr>
  </w:style>
  <w:style w:type="paragraph" w:styleId="Ttulo3">
    <w:name w:val="heading 3"/>
    <w:basedOn w:val="Normal"/>
    <w:link w:val="Ttulo3Car"/>
    <w:uiPriority w:val="1"/>
    <w:qFormat/>
    <w:rsid w:val="00C26279"/>
    <w:pPr>
      <w:numPr>
        <w:ilvl w:val="2"/>
        <w:numId w:val="5"/>
      </w:numPr>
      <w:spacing w:before="160"/>
      <w:ind w:left="1944"/>
      <w:outlineLvl w:val="2"/>
    </w:pPr>
    <w:rPr>
      <w:rFonts w:ascii="Calibri Light" w:eastAsia="Calibri Light" w:hAnsi="Calibri Light" w:cs="Calibri Light"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D7D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7D75"/>
  </w:style>
  <w:style w:type="paragraph" w:styleId="Textodeglobo">
    <w:name w:val="Balloon Text"/>
    <w:basedOn w:val="Normal"/>
    <w:link w:val="TextodegloboCar"/>
    <w:uiPriority w:val="99"/>
    <w:semiHidden/>
    <w:unhideWhenUsed/>
    <w:rsid w:val="009A65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571"/>
    <w:rPr>
      <w:rFonts w:ascii="Tahoma" w:eastAsia="Calibri" w:hAnsi="Tahoma" w:cs="Tahoma"/>
      <w:sz w:val="16"/>
      <w:szCs w:val="16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uiPriority w:val="1"/>
    <w:rsid w:val="00C26279"/>
    <w:rPr>
      <w:rFonts w:ascii="Calibri Light" w:eastAsia="Calibri Light" w:hAnsi="Calibri Light" w:cs="Calibri Light"/>
      <w:sz w:val="32"/>
      <w:szCs w:val="32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1"/>
    <w:rsid w:val="00C26279"/>
    <w:rPr>
      <w:rFonts w:ascii="Calibri Light" w:eastAsia="Calibri Light" w:hAnsi="Calibri Light" w:cs="Calibri Light"/>
      <w:sz w:val="26"/>
      <w:szCs w:val="26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1"/>
    <w:rsid w:val="00C26279"/>
    <w:rPr>
      <w:rFonts w:ascii="Calibri Light" w:eastAsia="Calibri Light" w:hAnsi="Calibri Light" w:cs="Calibri Light"/>
      <w:i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C26279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26279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AAC01</dc:creator>
  <cp:lastModifiedBy>HP_39</cp:lastModifiedBy>
  <cp:revision>5</cp:revision>
  <dcterms:created xsi:type="dcterms:W3CDTF">2022-01-31T16:12:00Z</dcterms:created>
  <dcterms:modified xsi:type="dcterms:W3CDTF">2024-01-24T14:31:00Z</dcterms:modified>
</cp:coreProperties>
</file>