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818D" w14:textId="77777777" w:rsidR="00681430" w:rsidRPr="00DF08D7" w:rsidRDefault="00681430" w:rsidP="005C731E">
      <w:pPr>
        <w:pStyle w:val="Ttulo1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tabs>
          <w:tab w:val="num" w:pos="462"/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>1. OBJETIVO</w:t>
      </w:r>
    </w:p>
    <w:p w14:paraId="0BEAAD22" w14:textId="77777777" w:rsidR="00A36296" w:rsidRPr="00DF08D7" w:rsidRDefault="00A36296" w:rsidP="00CB6F8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lang w:val="es-CO" w:eastAsia="es-CO"/>
        </w:rPr>
      </w:pPr>
    </w:p>
    <w:p w14:paraId="45009997" w14:textId="046C315F" w:rsidR="00510E44" w:rsidRPr="00721A41" w:rsidRDefault="00714089" w:rsidP="002257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s-CO"/>
        </w:rPr>
      </w:pPr>
      <w:r w:rsidRPr="00721A41">
        <w:rPr>
          <w:rFonts w:ascii="Arial" w:hAnsi="Arial" w:cs="Arial"/>
        </w:rPr>
        <w:t xml:space="preserve">Garantizar la prestación de los servicios de atención psiquiátrica integral y asistencia </w:t>
      </w:r>
      <w:r w:rsidR="00EE49D0" w:rsidRPr="00721A41">
        <w:rPr>
          <w:rFonts w:ascii="Arial" w:hAnsi="Arial" w:cs="Arial"/>
        </w:rPr>
        <w:t>social a</w:t>
      </w:r>
      <w:r w:rsidRPr="00721A41">
        <w:rPr>
          <w:rFonts w:ascii="Arial" w:hAnsi="Arial" w:cs="Arial"/>
        </w:rPr>
        <w:t xml:space="preserve"> las personas que son declaradas jurídicamente </w:t>
      </w:r>
      <w:r w:rsidR="0033680B" w:rsidRPr="00721A41">
        <w:rPr>
          <w:rFonts w:ascii="Arial" w:hAnsi="Arial" w:cs="Arial"/>
        </w:rPr>
        <w:t>inimputables</w:t>
      </w:r>
      <w:r w:rsidRPr="00721A41">
        <w:rPr>
          <w:rFonts w:ascii="Arial" w:hAnsi="Arial" w:cs="Arial"/>
        </w:rPr>
        <w:t xml:space="preserve"> por trastorno mental e inmadurez psicológica con medidas </w:t>
      </w:r>
      <w:r w:rsidR="00EE49D0" w:rsidRPr="00721A41">
        <w:rPr>
          <w:rFonts w:ascii="Arial" w:hAnsi="Arial" w:cs="Arial"/>
        </w:rPr>
        <w:t>de seguridad</w:t>
      </w:r>
      <w:r w:rsidRPr="00721A41">
        <w:rPr>
          <w:rFonts w:ascii="Arial" w:hAnsi="Arial" w:cs="Arial"/>
        </w:rPr>
        <w:t xml:space="preserve"> consistente en internación en establecimiento psiquiátrico</w:t>
      </w:r>
      <w:r w:rsidR="008D5BAE" w:rsidRPr="00721A41">
        <w:rPr>
          <w:rFonts w:ascii="Arial" w:hAnsi="Arial" w:cs="Arial"/>
        </w:rPr>
        <w:t>.</w:t>
      </w:r>
    </w:p>
    <w:p w14:paraId="4310FE16" w14:textId="77777777" w:rsidR="00681430" w:rsidRPr="00721A41" w:rsidRDefault="00681430" w:rsidP="005C731E">
      <w:pPr>
        <w:pStyle w:val="Ttulo1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tabs>
          <w:tab w:val="num" w:pos="462"/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721A41">
        <w:rPr>
          <w:rFonts w:ascii="Arial" w:hAnsi="Arial" w:cs="Arial"/>
          <w:sz w:val="24"/>
          <w:szCs w:val="24"/>
        </w:rPr>
        <w:t>2. ALCANCE</w:t>
      </w:r>
    </w:p>
    <w:p w14:paraId="7DF06FB9" w14:textId="77777777" w:rsidR="00C31AD1" w:rsidRPr="00721A41" w:rsidRDefault="00C31AD1" w:rsidP="00CB6F8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CO"/>
        </w:rPr>
      </w:pPr>
    </w:p>
    <w:p w14:paraId="0BFB1554" w14:textId="11168658" w:rsidR="002A1FA1" w:rsidRPr="00721A41" w:rsidRDefault="0048351D" w:rsidP="00225707">
      <w:pPr>
        <w:spacing w:after="42" w:line="360" w:lineRule="auto"/>
        <w:ind w:left="-5" w:hanging="10"/>
        <w:jc w:val="both"/>
        <w:rPr>
          <w:rFonts w:ascii="Arial" w:eastAsia="Arial" w:hAnsi="Arial" w:cs="Arial"/>
          <w:color w:val="000000"/>
          <w:lang w:val="es-CO" w:eastAsia="es-CO"/>
        </w:rPr>
      </w:pPr>
      <w:r>
        <w:rPr>
          <w:rFonts w:ascii="Arial" w:hAnsi="Arial" w:cs="Arial"/>
        </w:rPr>
        <w:t>Este procedimiento i</w:t>
      </w:r>
      <w:r w:rsidR="00714089" w:rsidRPr="00721A41">
        <w:rPr>
          <w:rFonts w:ascii="Arial" w:hAnsi="Arial" w:cs="Arial"/>
        </w:rPr>
        <w:t xml:space="preserve">nicia con la verificación de las condiciones técnicas y </w:t>
      </w:r>
      <w:r w:rsidR="00207914" w:rsidRPr="00721A41">
        <w:rPr>
          <w:rFonts w:ascii="Arial" w:hAnsi="Arial" w:cs="Arial"/>
        </w:rPr>
        <w:t>físicas de</w:t>
      </w:r>
      <w:r w:rsidR="00714089" w:rsidRPr="00721A41">
        <w:rPr>
          <w:rFonts w:ascii="Arial" w:hAnsi="Arial" w:cs="Arial"/>
        </w:rPr>
        <w:t xml:space="preserve"> ESE con área especializada en salud mental</w:t>
      </w:r>
      <w:r w:rsidR="005335F6">
        <w:rPr>
          <w:rFonts w:ascii="Arial" w:hAnsi="Arial" w:cs="Arial"/>
        </w:rPr>
        <w:t xml:space="preserve">, </w:t>
      </w:r>
      <w:r w:rsidR="00714089" w:rsidRPr="00721A41">
        <w:rPr>
          <w:rFonts w:ascii="Arial" w:hAnsi="Arial" w:cs="Arial"/>
        </w:rPr>
        <w:t xml:space="preserve">terminación con la </w:t>
      </w:r>
      <w:r w:rsidR="00207914" w:rsidRPr="00207914">
        <w:rPr>
          <w:rFonts w:ascii="Arial" w:hAnsi="Arial" w:cs="Arial"/>
        </w:rPr>
        <w:t>adjudicación</w:t>
      </w:r>
      <w:r w:rsidR="00714089" w:rsidRPr="00721A41">
        <w:rPr>
          <w:rFonts w:ascii="Arial" w:hAnsi="Arial" w:cs="Arial"/>
        </w:rPr>
        <w:t xml:space="preserve"> del contrato</w:t>
      </w:r>
      <w:r w:rsidR="00C95D43">
        <w:rPr>
          <w:rFonts w:ascii="Arial" w:hAnsi="Arial" w:cs="Arial"/>
        </w:rPr>
        <w:t>.</w:t>
      </w:r>
    </w:p>
    <w:p w14:paraId="3A6DFA94" w14:textId="77777777" w:rsidR="00681430" w:rsidRPr="00721A41" w:rsidRDefault="00C31AD1" w:rsidP="005C731E">
      <w:pPr>
        <w:pStyle w:val="Ttulo1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tabs>
          <w:tab w:val="num" w:pos="462"/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721A41">
        <w:rPr>
          <w:rFonts w:ascii="Arial" w:hAnsi="Arial" w:cs="Arial"/>
          <w:sz w:val="24"/>
          <w:szCs w:val="24"/>
        </w:rPr>
        <w:t>3</w:t>
      </w:r>
      <w:r w:rsidR="00681430" w:rsidRPr="00721A41">
        <w:rPr>
          <w:rFonts w:ascii="Arial" w:hAnsi="Arial" w:cs="Arial"/>
          <w:sz w:val="24"/>
          <w:szCs w:val="24"/>
        </w:rPr>
        <w:t>. DEFINICIONES</w:t>
      </w:r>
    </w:p>
    <w:p w14:paraId="2832C90C" w14:textId="77777777" w:rsidR="0099172E" w:rsidRPr="00721A41" w:rsidRDefault="0099172E" w:rsidP="00CB6F8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CO"/>
        </w:rPr>
      </w:pPr>
    </w:p>
    <w:p w14:paraId="3F579D90" w14:textId="7BDD8A0A" w:rsidR="00714089" w:rsidRDefault="00714089" w:rsidP="002257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721A41">
        <w:rPr>
          <w:rFonts w:ascii="Arial" w:hAnsi="Arial" w:cs="Arial"/>
          <w:b/>
        </w:rPr>
        <w:t>Inimputable</w:t>
      </w:r>
      <w:r w:rsidRPr="00721A41">
        <w:rPr>
          <w:rFonts w:ascii="Arial" w:hAnsi="Arial" w:cs="Arial"/>
          <w:b/>
          <w:color w:val="000000"/>
        </w:rPr>
        <w:t>:</w:t>
      </w:r>
      <w:r w:rsidR="0033680B">
        <w:rPr>
          <w:rFonts w:ascii="Arial" w:hAnsi="Arial" w:cs="Arial"/>
          <w:b/>
          <w:color w:val="000000"/>
        </w:rPr>
        <w:t xml:space="preserve"> </w:t>
      </w:r>
      <w:r w:rsidR="0033680B">
        <w:rPr>
          <w:rFonts w:ascii="Arial" w:hAnsi="Arial" w:cs="Arial"/>
          <w:color w:val="000000"/>
        </w:rPr>
        <w:t xml:space="preserve">Es un concepto penal que se refiere al sujeto en el cual el </w:t>
      </w:r>
      <w:r w:rsidR="00EE49D0">
        <w:rPr>
          <w:rFonts w:ascii="Arial" w:hAnsi="Arial" w:cs="Arial"/>
          <w:color w:val="000000"/>
        </w:rPr>
        <w:t>juez habiéndolo encontrado</w:t>
      </w:r>
      <w:r w:rsidR="0033680B">
        <w:rPr>
          <w:rFonts w:ascii="Arial" w:hAnsi="Arial" w:cs="Arial"/>
          <w:color w:val="000000"/>
        </w:rPr>
        <w:t xml:space="preserve"> culpable de un ilícito, no</w:t>
      </w:r>
      <w:r w:rsidR="00CF2626">
        <w:rPr>
          <w:rFonts w:ascii="Arial" w:hAnsi="Arial" w:cs="Arial"/>
          <w:color w:val="000000"/>
        </w:rPr>
        <w:t xml:space="preserve"> se le</w:t>
      </w:r>
      <w:r w:rsidR="0033680B">
        <w:rPr>
          <w:rFonts w:ascii="Arial" w:hAnsi="Arial" w:cs="Arial"/>
          <w:color w:val="000000"/>
        </w:rPr>
        <w:t xml:space="preserve"> puede imputar culpa </w:t>
      </w:r>
      <w:r w:rsidR="00EE49D0">
        <w:rPr>
          <w:rFonts w:ascii="Arial" w:hAnsi="Arial" w:cs="Arial"/>
          <w:color w:val="000000"/>
        </w:rPr>
        <w:t>penalmente, ya</w:t>
      </w:r>
      <w:r w:rsidR="0033680B">
        <w:rPr>
          <w:rFonts w:ascii="Arial" w:hAnsi="Arial" w:cs="Arial"/>
          <w:color w:val="000000"/>
        </w:rPr>
        <w:t xml:space="preserve"> que el “delito” fue cometido por el sujeto en un estado o condición que lo hace incapaz de auto determinarse, de comprender su actuación y las posibles consecuencias de esto.</w:t>
      </w:r>
      <w:r w:rsidRPr="00721A41">
        <w:rPr>
          <w:rFonts w:ascii="Arial" w:hAnsi="Arial" w:cs="Arial"/>
          <w:b/>
          <w:color w:val="000000"/>
        </w:rPr>
        <w:t xml:space="preserve"> </w:t>
      </w:r>
    </w:p>
    <w:p w14:paraId="7D05A6ED" w14:textId="77777777" w:rsidR="00EE49D0" w:rsidRPr="00721A41" w:rsidRDefault="00EE49D0" w:rsidP="002257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F446CBD" w14:textId="77777777" w:rsidR="00714089" w:rsidRPr="00721A41" w:rsidRDefault="00714089" w:rsidP="002257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21A41">
        <w:rPr>
          <w:rFonts w:ascii="Arial" w:hAnsi="Arial" w:cs="Arial"/>
          <w:b/>
        </w:rPr>
        <w:t xml:space="preserve">Atención psiquiátrica: </w:t>
      </w:r>
      <w:r w:rsidRPr="00721A41">
        <w:rPr>
          <w:rFonts w:ascii="Arial" w:hAnsi="Arial" w:cs="Arial"/>
        </w:rPr>
        <w:t xml:space="preserve">tratamiento De enfermedades </w:t>
      </w:r>
      <w:r w:rsidR="00CF2626" w:rsidRPr="00721A41">
        <w:rPr>
          <w:rFonts w:ascii="Arial" w:hAnsi="Arial" w:cs="Arial"/>
        </w:rPr>
        <w:t>mentales,</w:t>
      </w:r>
      <w:r w:rsidRPr="00721A41">
        <w:rPr>
          <w:rFonts w:ascii="Arial" w:hAnsi="Arial" w:cs="Arial"/>
        </w:rPr>
        <w:t xml:space="preserve"> su objeto es prevenir diagnosticar, tratar y rehabilitar los trastornos de la mente </w:t>
      </w:r>
    </w:p>
    <w:p w14:paraId="561074D2" w14:textId="77777777" w:rsidR="00EE49D0" w:rsidRDefault="00EE49D0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F0C56D2" w14:textId="7C2C0348" w:rsidR="00714089" w:rsidRPr="00EE49D0" w:rsidRDefault="00714089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21A41">
        <w:rPr>
          <w:rFonts w:ascii="Arial" w:hAnsi="Arial" w:cs="Arial"/>
          <w:b/>
        </w:rPr>
        <w:t>Rehabilitación</w:t>
      </w:r>
      <w:r w:rsidR="00EE49D0">
        <w:rPr>
          <w:rFonts w:ascii="Arial" w:hAnsi="Arial" w:cs="Arial"/>
        </w:rPr>
        <w:t>:</w:t>
      </w:r>
      <w:r w:rsidR="00225707">
        <w:rPr>
          <w:rFonts w:ascii="Arial" w:hAnsi="Arial" w:cs="Arial"/>
        </w:rPr>
        <w:t xml:space="preserve"> </w:t>
      </w:r>
      <w:r w:rsidRPr="00721A41">
        <w:rPr>
          <w:rFonts w:ascii="Arial" w:hAnsi="Arial" w:cs="Arial"/>
        </w:rPr>
        <w:t>Proceso cuya finalidad es que el paciente recupere una función o una actividad que ha perdido por una enfermedad o traumatismo</w:t>
      </w:r>
      <w:r w:rsidRPr="00721A41">
        <w:rPr>
          <w:rFonts w:ascii="Arial" w:hAnsi="Arial" w:cs="Arial"/>
          <w:b/>
        </w:rPr>
        <w:t xml:space="preserve"> </w:t>
      </w:r>
    </w:p>
    <w:p w14:paraId="2823930E" w14:textId="77777777" w:rsidR="00EE49D0" w:rsidRDefault="00EE49D0" w:rsidP="00225707">
      <w:pPr>
        <w:spacing w:line="360" w:lineRule="auto"/>
        <w:jc w:val="both"/>
        <w:rPr>
          <w:rFonts w:ascii="Arial" w:hAnsi="Arial" w:cs="Arial"/>
          <w:b/>
        </w:rPr>
      </w:pPr>
    </w:p>
    <w:p w14:paraId="376B66B2" w14:textId="73128274" w:rsidR="00052613" w:rsidRPr="00721A41" w:rsidRDefault="00714089" w:rsidP="00225707">
      <w:pPr>
        <w:spacing w:line="360" w:lineRule="auto"/>
        <w:jc w:val="both"/>
        <w:rPr>
          <w:rFonts w:ascii="Arial" w:hAnsi="Arial" w:cs="Arial"/>
          <w:lang w:val="es-CO"/>
        </w:rPr>
      </w:pPr>
      <w:r w:rsidRPr="00721A41">
        <w:rPr>
          <w:rFonts w:ascii="Arial" w:hAnsi="Arial" w:cs="Arial"/>
          <w:b/>
        </w:rPr>
        <w:t xml:space="preserve">Adaptación social: </w:t>
      </w:r>
      <w:r w:rsidRPr="00721A41">
        <w:rPr>
          <w:rFonts w:ascii="Arial" w:hAnsi="Arial" w:cs="Arial"/>
        </w:rPr>
        <w:t xml:space="preserve">Proceso mediante </w:t>
      </w:r>
      <w:r w:rsidR="00CF2626" w:rsidRPr="00721A41">
        <w:rPr>
          <w:rFonts w:ascii="Arial" w:hAnsi="Arial" w:cs="Arial"/>
        </w:rPr>
        <w:t>el</w:t>
      </w:r>
      <w:r w:rsidRPr="00721A41">
        <w:rPr>
          <w:rFonts w:ascii="Arial" w:hAnsi="Arial" w:cs="Arial"/>
        </w:rPr>
        <w:t xml:space="preserve"> cual un individuo o grupo de individuos </w:t>
      </w:r>
      <w:r w:rsidR="00CF2626">
        <w:rPr>
          <w:rFonts w:ascii="Arial" w:hAnsi="Arial" w:cs="Arial"/>
        </w:rPr>
        <w:t>modifica su</w:t>
      </w:r>
      <w:r w:rsidRPr="00721A41">
        <w:rPr>
          <w:rFonts w:ascii="Arial" w:hAnsi="Arial" w:cs="Arial"/>
        </w:rPr>
        <w:t xml:space="preserve"> comportamiento para ajustarse a las reglas o normas que imperan en el medio social</w:t>
      </w:r>
      <w:r w:rsidR="00CF2626">
        <w:rPr>
          <w:rFonts w:ascii="Arial" w:hAnsi="Arial" w:cs="Arial"/>
          <w:b/>
        </w:rPr>
        <w:t>.</w:t>
      </w:r>
    </w:p>
    <w:p w14:paraId="2E4F7B2E" w14:textId="77777777" w:rsidR="00D73162" w:rsidRPr="00721A41" w:rsidRDefault="003C6B86" w:rsidP="005C731E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spacing w:before="100" w:beforeAutospacing="1" w:after="100" w:afterAutospacing="1" w:line="20" w:lineRule="atLeast"/>
        <w:rPr>
          <w:rFonts w:ascii="Arial" w:hAnsi="Arial" w:cs="Arial"/>
          <w:sz w:val="24"/>
          <w:szCs w:val="24"/>
        </w:rPr>
      </w:pPr>
      <w:r w:rsidRPr="00721A4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4.</w:t>
      </w:r>
      <w:r w:rsidR="00D73162" w:rsidRPr="00721A41">
        <w:rPr>
          <w:rFonts w:ascii="Arial" w:hAnsi="Arial" w:cs="Arial"/>
          <w:sz w:val="24"/>
          <w:szCs w:val="24"/>
        </w:rPr>
        <w:t xml:space="preserve"> NORMATIVIDAD</w:t>
      </w:r>
    </w:p>
    <w:p w14:paraId="2B3A941E" w14:textId="77777777" w:rsidR="008D5BAE" w:rsidRPr="0057685F" w:rsidRDefault="008D5BAE" w:rsidP="008D5BAE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  <w:r w:rsidRPr="0057685F">
        <w:rPr>
          <w:rFonts w:ascii="Arial" w:hAnsi="Arial" w:cs="Arial"/>
          <w:b/>
          <w:bCs/>
          <w:color w:val="000000"/>
          <w:lang w:val="es-MX" w:eastAsia="es-MX"/>
        </w:rPr>
        <w:t>Ley 9 a. / 1979</w:t>
      </w:r>
      <w:r w:rsidRPr="0057685F">
        <w:rPr>
          <w:rFonts w:ascii="Arial" w:hAnsi="Arial" w:cs="Arial"/>
          <w:color w:val="000000"/>
          <w:lang w:val="es-MX" w:eastAsia="es-MX"/>
        </w:rPr>
        <w:t xml:space="preserve">, Código Sanitario. </w:t>
      </w:r>
    </w:p>
    <w:p w14:paraId="01510597" w14:textId="77777777" w:rsidR="008D5BAE" w:rsidRPr="0057685F" w:rsidRDefault="008D5BAE" w:rsidP="008D5BAE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</w:p>
    <w:p w14:paraId="1C50184C" w14:textId="77777777" w:rsidR="008D5BAE" w:rsidRPr="0057685F" w:rsidRDefault="008D5BAE" w:rsidP="008D5BAE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  <w:r w:rsidRPr="0057685F">
        <w:rPr>
          <w:rFonts w:ascii="Arial" w:hAnsi="Arial" w:cs="Arial"/>
          <w:b/>
          <w:bCs/>
          <w:color w:val="000000"/>
          <w:lang w:val="es-MX" w:eastAsia="es-MX"/>
        </w:rPr>
        <w:t xml:space="preserve">Ley 10 de 1990, Por </w:t>
      </w:r>
      <w:r w:rsidRPr="0057685F">
        <w:rPr>
          <w:rFonts w:ascii="Arial" w:hAnsi="Arial" w:cs="Arial"/>
          <w:color w:val="000000"/>
          <w:lang w:val="es-MX" w:eastAsia="es-MX"/>
        </w:rPr>
        <w:t xml:space="preserve">lo cual se reorganiza el sistema nacional de salud y se dictan otras disposiciones. </w:t>
      </w:r>
    </w:p>
    <w:p w14:paraId="47C0D60E" w14:textId="77777777" w:rsidR="008D5BAE" w:rsidRPr="0057685F" w:rsidRDefault="008D5BAE" w:rsidP="008D5BAE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</w:p>
    <w:p w14:paraId="4BE0B023" w14:textId="77777777" w:rsidR="008D5BAE" w:rsidRPr="0057685F" w:rsidRDefault="008D5BAE" w:rsidP="00535154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  <w:r w:rsidRPr="0057685F">
        <w:rPr>
          <w:rFonts w:ascii="Arial" w:hAnsi="Arial" w:cs="Arial"/>
          <w:b/>
          <w:bCs/>
          <w:color w:val="000000"/>
          <w:lang w:val="es-MX" w:eastAsia="es-MX"/>
        </w:rPr>
        <w:t xml:space="preserve">Ley 60 DE 1993, </w:t>
      </w:r>
      <w:r w:rsidRPr="0057685F">
        <w:rPr>
          <w:rFonts w:ascii="Arial" w:hAnsi="Arial" w:cs="Arial"/>
          <w:color w:val="000000"/>
          <w:lang w:val="es-MX" w:eastAsia="es-MX"/>
        </w:rPr>
        <w:t xml:space="preserve">Normas orgánicas sobre la distribución de competencias. </w:t>
      </w:r>
    </w:p>
    <w:p w14:paraId="05D2172B" w14:textId="77777777" w:rsidR="008D5BAE" w:rsidRPr="0057685F" w:rsidRDefault="008D5BAE" w:rsidP="008D5BAE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</w:p>
    <w:p w14:paraId="67CF880A" w14:textId="19A03291" w:rsidR="00714089" w:rsidRPr="0057685F" w:rsidRDefault="008D5BAE" w:rsidP="00714089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  <w:r w:rsidRPr="0057685F">
        <w:rPr>
          <w:rFonts w:ascii="Arial" w:hAnsi="Arial" w:cs="Arial"/>
          <w:b/>
          <w:bCs/>
          <w:color w:val="000000"/>
          <w:lang w:val="es-MX" w:eastAsia="es-MX"/>
        </w:rPr>
        <w:t xml:space="preserve">Ley </w:t>
      </w:r>
      <w:r w:rsidR="00352392" w:rsidRPr="0057685F">
        <w:rPr>
          <w:rFonts w:ascii="Arial" w:hAnsi="Arial" w:cs="Arial"/>
          <w:b/>
          <w:bCs/>
          <w:color w:val="000000"/>
          <w:lang w:val="es-MX" w:eastAsia="es-MX"/>
        </w:rPr>
        <w:t xml:space="preserve">100 </w:t>
      </w:r>
      <w:r w:rsidRPr="0057685F">
        <w:rPr>
          <w:rFonts w:ascii="Arial" w:hAnsi="Arial" w:cs="Arial"/>
          <w:b/>
          <w:bCs/>
          <w:color w:val="000000"/>
          <w:lang w:val="es-MX" w:eastAsia="es-MX"/>
        </w:rPr>
        <w:t xml:space="preserve">DE </w:t>
      </w:r>
      <w:r w:rsidR="00352392" w:rsidRPr="0057685F">
        <w:rPr>
          <w:rFonts w:ascii="Arial" w:hAnsi="Arial" w:cs="Arial"/>
          <w:b/>
          <w:bCs/>
          <w:color w:val="000000"/>
          <w:lang w:val="es-MX" w:eastAsia="es-MX"/>
        </w:rPr>
        <w:t>1993</w:t>
      </w:r>
      <w:r w:rsidRPr="0057685F">
        <w:rPr>
          <w:rFonts w:ascii="Arial" w:hAnsi="Arial" w:cs="Arial"/>
          <w:b/>
          <w:bCs/>
          <w:color w:val="000000"/>
          <w:lang w:val="es-MX" w:eastAsia="es-MX"/>
        </w:rPr>
        <w:t xml:space="preserve">, </w:t>
      </w:r>
      <w:r w:rsidRPr="0057685F">
        <w:rPr>
          <w:rFonts w:ascii="Arial" w:hAnsi="Arial" w:cs="Arial"/>
          <w:color w:val="000000"/>
          <w:lang w:val="es-MX" w:eastAsia="es-MX"/>
        </w:rPr>
        <w:t xml:space="preserve">Sistema de seguridad social en salud. </w:t>
      </w:r>
    </w:p>
    <w:p w14:paraId="0784F117" w14:textId="77777777" w:rsidR="00352392" w:rsidRPr="0057685F" w:rsidRDefault="00352392" w:rsidP="00714089">
      <w:pPr>
        <w:autoSpaceDE w:val="0"/>
        <w:autoSpaceDN w:val="0"/>
        <w:adjustRightInd w:val="0"/>
        <w:rPr>
          <w:rFonts w:ascii="Arial" w:hAnsi="Arial" w:cs="Arial"/>
          <w:b/>
          <w:bCs/>
          <w:color w:val="2D2D2D"/>
          <w:shd w:val="clear" w:color="auto" w:fill="FFFFFF"/>
        </w:rPr>
      </w:pPr>
    </w:p>
    <w:p w14:paraId="126E1300" w14:textId="2F60E360" w:rsidR="00352392" w:rsidRPr="0057685F" w:rsidRDefault="00352392" w:rsidP="00714089">
      <w:pPr>
        <w:autoSpaceDE w:val="0"/>
        <w:autoSpaceDN w:val="0"/>
        <w:adjustRightInd w:val="0"/>
        <w:rPr>
          <w:rFonts w:ascii="Arial" w:hAnsi="Arial" w:cs="Arial"/>
          <w:color w:val="000000"/>
          <w:lang w:val="es-MX" w:eastAsia="es-MX"/>
        </w:rPr>
      </w:pPr>
      <w:r w:rsidRPr="0057685F">
        <w:rPr>
          <w:rFonts w:ascii="Arial" w:hAnsi="Arial" w:cs="Arial"/>
          <w:b/>
          <w:bCs/>
          <w:color w:val="2D2D2D"/>
          <w:shd w:val="clear" w:color="auto" w:fill="FFFFFF"/>
        </w:rPr>
        <w:t>Ley 65 De 1993</w:t>
      </w:r>
      <w:r w:rsidRPr="0057685F">
        <w:rPr>
          <w:rFonts w:ascii="Arial" w:hAnsi="Arial" w:cs="Arial"/>
          <w:color w:val="2D2D2D"/>
          <w:shd w:val="clear" w:color="auto" w:fill="FFFFFF"/>
        </w:rPr>
        <w:t xml:space="preserve"> o Código Penitenciario y Carcelario</w:t>
      </w:r>
    </w:p>
    <w:p w14:paraId="1FA2C30C" w14:textId="77777777" w:rsidR="00937E42" w:rsidRPr="0057685F" w:rsidRDefault="00937E42" w:rsidP="0071408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MX" w:eastAsia="es-MX"/>
        </w:rPr>
      </w:pPr>
    </w:p>
    <w:p w14:paraId="36147E83" w14:textId="0AA4DF88" w:rsidR="00FC0DB3" w:rsidRPr="0057685F" w:rsidRDefault="003B459B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7685F">
        <w:rPr>
          <w:rFonts w:ascii="Arial" w:hAnsi="Arial" w:cs="Arial"/>
          <w:b/>
          <w:bCs/>
        </w:rPr>
        <w:t>Resolución</w:t>
      </w:r>
      <w:r w:rsidR="00FC0DB3" w:rsidRPr="0057685F">
        <w:rPr>
          <w:rFonts w:ascii="Arial" w:hAnsi="Arial" w:cs="Arial"/>
          <w:b/>
          <w:bCs/>
        </w:rPr>
        <w:t xml:space="preserve"> 1721 de 2015</w:t>
      </w:r>
      <w:r w:rsidR="00FC0DB3" w:rsidRPr="0057685F">
        <w:rPr>
          <w:rFonts w:ascii="Arial" w:hAnsi="Arial" w:cs="Arial"/>
        </w:rPr>
        <w:t xml:space="preserve"> Por la cual se determinan los criterios de asignación de recursos del Presupuesto General de la Nación destinados a garantizar la atención de la población inimputable con medida de seguridad consistente en la internación en establecimiento psiquiátrico</w:t>
      </w:r>
    </w:p>
    <w:p w14:paraId="489A4DFA" w14:textId="62AE3CD8" w:rsidR="009959E6" w:rsidRPr="0057685F" w:rsidRDefault="009959E6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161202E" w14:textId="19096B7A" w:rsidR="009959E6" w:rsidRPr="0057685F" w:rsidRDefault="009959E6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MX" w:eastAsia="es-MX"/>
        </w:rPr>
      </w:pPr>
      <w:r w:rsidRPr="0057685F">
        <w:rPr>
          <w:rFonts w:ascii="Arial" w:hAnsi="Arial" w:cs="Arial"/>
          <w:b/>
          <w:bCs/>
        </w:rPr>
        <w:t>Ley 599 De 2000</w:t>
      </w:r>
      <w:r w:rsidRPr="0057685F">
        <w:rPr>
          <w:rFonts w:ascii="Arial" w:hAnsi="Arial" w:cs="Arial"/>
        </w:rPr>
        <w:t xml:space="preserve"> </w:t>
      </w:r>
      <w:r w:rsidR="007A59D5" w:rsidRPr="0057685F">
        <w:rPr>
          <w:rFonts w:ascii="Arial" w:hAnsi="Arial" w:cs="Arial"/>
        </w:rPr>
        <w:t>Código</w:t>
      </w:r>
      <w:r w:rsidRPr="0057685F">
        <w:rPr>
          <w:rFonts w:ascii="Arial" w:hAnsi="Arial" w:cs="Arial"/>
        </w:rPr>
        <w:t xml:space="preserve"> Penal</w:t>
      </w:r>
    </w:p>
    <w:p w14:paraId="6200E25B" w14:textId="77777777" w:rsidR="00FC0DB3" w:rsidRPr="0057685F" w:rsidRDefault="00FC0DB3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MX" w:eastAsia="es-MX"/>
        </w:rPr>
      </w:pPr>
    </w:p>
    <w:p w14:paraId="037F1F3A" w14:textId="18E79991" w:rsidR="00937E42" w:rsidRPr="0057685F" w:rsidRDefault="009959E6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lang w:val="es-MX" w:eastAsia="es-MX"/>
        </w:rPr>
      </w:pPr>
      <w:r w:rsidRPr="0057685F">
        <w:rPr>
          <w:rFonts w:ascii="Arial" w:hAnsi="Arial" w:cs="Arial"/>
          <w:b/>
          <w:color w:val="000000"/>
          <w:lang w:val="es-MX" w:eastAsia="es-MX"/>
        </w:rPr>
        <w:t xml:space="preserve">Ley 1122 De 2007 </w:t>
      </w:r>
      <w:r w:rsidRPr="0057685F">
        <w:rPr>
          <w:rStyle w:val="Textoennegrita"/>
          <w:rFonts w:ascii="Arial" w:hAnsi="Arial" w:cs="Arial"/>
          <w:b w:val="0"/>
          <w:bCs w:val="0"/>
          <w:color w:val="333333"/>
          <w:shd w:val="clear" w:color="auto" w:fill="FFFFFF"/>
        </w:rPr>
        <w:t>Por la cual se hacen algunas modificaciones en el Sistema General de Seguridad Social en Salud</w:t>
      </w:r>
    </w:p>
    <w:p w14:paraId="3EDD9C3B" w14:textId="77777777" w:rsidR="00937E42" w:rsidRPr="0057685F" w:rsidRDefault="00937E42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MX" w:eastAsia="es-MX"/>
        </w:rPr>
      </w:pPr>
    </w:p>
    <w:p w14:paraId="54942080" w14:textId="2C664890" w:rsidR="00937E42" w:rsidRPr="0057685F" w:rsidRDefault="00937E42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s-MX" w:eastAsia="es-MX"/>
        </w:rPr>
      </w:pPr>
      <w:r w:rsidRPr="0057685F">
        <w:rPr>
          <w:rFonts w:ascii="Arial" w:hAnsi="Arial" w:cs="Arial"/>
          <w:b/>
          <w:color w:val="000000"/>
          <w:lang w:val="es-MX" w:eastAsia="es-MX"/>
        </w:rPr>
        <w:t>LEY 906 DE 2004 – ART. 465</w:t>
      </w:r>
      <w:r w:rsidR="007A59D5" w:rsidRPr="0057685F">
        <w:rPr>
          <w:rFonts w:ascii="Arial" w:hAnsi="Arial" w:cs="Arial"/>
          <w:b/>
          <w:color w:val="000000"/>
          <w:lang w:val="es-MX" w:eastAsia="es-MX"/>
        </w:rPr>
        <w:t xml:space="preserve"> </w:t>
      </w:r>
      <w:r w:rsidR="003B459B" w:rsidRPr="0057685F">
        <w:rPr>
          <w:rFonts w:ascii="Arial" w:hAnsi="Arial" w:cs="Arial"/>
          <w:bCs/>
          <w:color w:val="000000"/>
          <w:lang w:val="es-MX" w:eastAsia="es-MX"/>
        </w:rPr>
        <w:t>Código De Procedimiento Penal</w:t>
      </w:r>
    </w:p>
    <w:p w14:paraId="6AFA9194" w14:textId="77777777" w:rsidR="003B459B" w:rsidRPr="0057685F" w:rsidRDefault="003B459B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lang w:val="es-MX" w:eastAsia="es-MX"/>
        </w:rPr>
      </w:pPr>
    </w:p>
    <w:p w14:paraId="28FF630F" w14:textId="369E87EF" w:rsidR="003B459B" w:rsidRDefault="003B459B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7685F">
        <w:rPr>
          <w:rFonts w:ascii="Arial" w:hAnsi="Arial" w:cs="Arial"/>
          <w:b/>
          <w:bCs/>
        </w:rPr>
        <w:t>Ley 1709 de 2014</w:t>
      </w:r>
      <w:r w:rsidRPr="0057685F">
        <w:rPr>
          <w:rFonts w:ascii="Arial" w:hAnsi="Arial" w:cs="Arial"/>
        </w:rPr>
        <w:t xml:space="preserve"> “Por medio de la cual Reforman algunos artículos de la Ley 65 de 1993, de la Ley 599 de 2000, de la Ley 55 de 1985 y se dictan otras disposiciones.”</w:t>
      </w:r>
    </w:p>
    <w:p w14:paraId="7AD1B0F1" w14:textId="77777777" w:rsidR="00225707" w:rsidRPr="0057685F" w:rsidRDefault="00225707" w:rsidP="002257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val="es-MX" w:eastAsia="es-MX"/>
        </w:rPr>
      </w:pPr>
    </w:p>
    <w:p w14:paraId="51AFB800" w14:textId="77777777" w:rsidR="00937E42" w:rsidRPr="00352392" w:rsidRDefault="00937E42" w:rsidP="0071408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s-MX" w:eastAsia="es-MX"/>
        </w:rPr>
      </w:pPr>
    </w:p>
    <w:p w14:paraId="452792EC" w14:textId="65E9851B" w:rsidR="00681430" w:rsidRPr="00DF08D7" w:rsidRDefault="003C6B86" w:rsidP="005C731E">
      <w:pPr>
        <w:pStyle w:val="Ttulo1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tabs>
          <w:tab w:val="left" w:pos="567"/>
        </w:tabs>
        <w:spacing w:before="100" w:beforeAutospacing="1" w:after="100" w:afterAutospacing="1" w:line="20" w:lineRule="atLeast"/>
        <w:ind w:left="462" w:hanging="432"/>
        <w:jc w:val="both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lastRenderedPageBreak/>
        <w:t xml:space="preserve">                </w:t>
      </w:r>
      <w:r w:rsidR="00714089">
        <w:rPr>
          <w:rFonts w:ascii="Arial" w:hAnsi="Arial" w:cs="Arial"/>
          <w:sz w:val="24"/>
          <w:szCs w:val="24"/>
        </w:rPr>
        <w:t xml:space="preserve">          </w:t>
      </w:r>
      <w:r w:rsidRPr="00DF08D7">
        <w:rPr>
          <w:rFonts w:ascii="Arial" w:hAnsi="Arial" w:cs="Arial"/>
          <w:sz w:val="24"/>
          <w:szCs w:val="24"/>
        </w:rPr>
        <w:t xml:space="preserve"> </w:t>
      </w:r>
      <w:r w:rsidR="00064131" w:rsidRPr="00DF08D7">
        <w:rPr>
          <w:rFonts w:ascii="Arial" w:hAnsi="Arial" w:cs="Arial"/>
          <w:sz w:val="24"/>
          <w:szCs w:val="24"/>
        </w:rPr>
        <w:t>5</w:t>
      </w:r>
      <w:r w:rsidR="00681430" w:rsidRPr="00DF08D7">
        <w:rPr>
          <w:rFonts w:ascii="Arial" w:hAnsi="Arial" w:cs="Arial"/>
          <w:sz w:val="24"/>
          <w:szCs w:val="24"/>
        </w:rPr>
        <w:t xml:space="preserve">. </w:t>
      </w:r>
      <w:r w:rsidR="0057685F" w:rsidRPr="00DF08D7">
        <w:rPr>
          <w:rFonts w:ascii="Arial" w:hAnsi="Arial" w:cs="Arial"/>
          <w:sz w:val="24"/>
          <w:szCs w:val="24"/>
        </w:rPr>
        <w:t>POLÍTICAS</w:t>
      </w:r>
      <w:r w:rsidR="00681430" w:rsidRPr="00DF08D7">
        <w:rPr>
          <w:rFonts w:ascii="Arial" w:hAnsi="Arial" w:cs="Arial"/>
          <w:sz w:val="24"/>
          <w:szCs w:val="24"/>
        </w:rPr>
        <w:t xml:space="preserve"> OPERACIONALES</w:t>
      </w:r>
    </w:p>
    <w:p w14:paraId="6A7A5E77" w14:textId="1ED49F80" w:rsidR="00BE53D7" w:rsidRPr="00207914" w:rsidRDefault="00207914" w:rsidP="006F7B32">
      <w:pPr>
        <w:spacing w:line="360" w:lineRule="auto"/>
        <w:jc w:val="both"/>
        <w:rPr>
          <w:rFonts w:ascii="Arial" w:hAnsi="Arial" w:cs="Arial"/>
        </w:rPr>
      </w:pPr>
      <w:r w:rsidRPr="00207914">
        <w:rPr>
          <w:rFonts w:ascii="Arial" w:hAnsi="Arial" w:cs="Arial"/>
        </w:rPr>
        <w:t>Adoptar los estándares de calidad en talento humano, infraestructura, dotación, medicamentos, dispositivos médicos e insumos, procesos prioritarios asistenciales, historia clínica y registros, e interdependencia de servicios, así como los correspondientes criterios en los establecimientos de reclusión dispuestos para las personas inimputables por trastorno mental permanente o transitorio con base patológica y personas con trastorno mental sobreviniente, en el marco de la Ley 1709 de 2014, establecidos en el Anexo que hace parte integral del presente acto administrativo.</w:t>
      </w:r>
    </w:p>
    <w:p w14:paraId="122B72EB" w14:textId="77777777" w:rsidR="00681430" w:rsidRPr="00DF08D7" w:rsidRDefault="00064131" w:rsidP="005C731E">
      <w:pPr>
        <w:pStyle w:val="Ttulo1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2060"/>
        <w:tabs>
          <w:tab w:val="left" w:pos="567"/>
        </w:tabs>
        <w:spacing w:before="100" w:beforeAutospacing="1" w:after="100" w:afterAutospacing="1" w:line="20" w:lineRule="atLeast"/>
        <w:ind w:left="462" w:hanging="432"/>
        <w:jc w:val="center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>6</w:t>
      </w:r>
      <w:r w:rsidR="006C3959" w:rsidRPr="00DF08D7">
        <w:rPr>
          <w:rFonts w:ascii="Arial" w:hAnsi="Arial" w:cs="Arial"/>
          <w:sz w:val="24"/>
          <w:szCs w:val="24"/>
        </w:rPr>
        <w:t>. DESARROLLO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386"/>
        <w:gridCol w:w="1985"/>
        <w:gridCol w:w="1221"/>
      </w:tblGrid>
      <w:tr w:rsidR="0099172E" w:rsidRPr="00F052DF" w14:paraId="2F487D29" w14:textId="77777777" w:rsidTr="006F7B32">
        <w:trPr>
          <w:tblHeader/>
          <w:jc w:val="center"/>
        </w:trPr>
        <w:tc>
          <w:tcPr>
            <w:tcW w:w="607" w:type="dxa"/>
            <w:vAlign w:val="center"/>
          </w:tcPr>
          <w:p w14:paraId="27E452AD" w14:textId="77777777" w:rsidR="0099172E" w:rsidRPr="00BE53D7" w:rsidRDefault="0099172E" w:rsidP="00BE5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/>
                <w:sz w:val="22"/>
                <w:szCs w:val="22"/>
                <w:lang w:val="es-CO"/>
              </w:rPr>
              <w:t>No</w:t>
            </w:r>
          </w:p>
        </w:tc>
        <w:tc>
          <w:tcPr>
            <w:tcW w:w="5386" w:type="dxa"/>
            <w:vAlign w:val="center"/>
          </w:tcPr>
          <w:p w14:paraId="7D447E40" w14:textId="77777777" w:rsidR="0099172E" w:rsidRPr="00BE53D7" w:rsidRDefault="0099172E" w:rsidP="00BE5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</w:t>
            </w:r>
          </w:p>
        </w:tc>
        <w:tc>
          <w:tcPr>
            <w:tcW w:w="1985" w:type="dxa"/>
          </w:tcPr>
          <w:p w14:paraId="47AC616C" w14:textId="77777777" w:rsidR="0099172E" w:rsidRPr="00BE53D7" w:rsidRDefault="0099172E" w:rsidP="00BE5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</w:t>
            </w:r>
          </w:p>
        </w:tc>
        <w:tc>
          <w:tcPr>
            <w:tcW w:w="1221" w:type="dxa"/>
          </w:tcPr>
          <w:p w14:paraId="3B2255F5" w14:textId="77777777" w:rsidR="0099172E" w:rsidRPr="00BE53D7" w:rsidRDefault="0099172E" w:rsidP="00BE5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/>
                <w:sz w:val="22"/>
                <w:szCs w:val="22"/>
                <w:lang w:val="es-CO"/>
              </w:rPr>
              <w:t>TIEMPO</w:t>
            </w:r>
          </w:p>
        </w:tc>
      </w:tr>
      <w:tr w:rsidR="00714089" w:rsidRPr="00F052DF" w14:paraId="442970D9" w14:textId="77777777" w:rsidTr="006F7B32">
        <w:trPr>
          <w:jc w:val="center"/>
        </w:trPr>
        <w:tc>
          <w:tcPr>
            <w:tcW w:w="607" w:type="dxa"/>
            <w:vAlign w:val="center"/>
          </w:tcPr>
          <w:p w14:paraId="0AF6499E" w14:textId="77777777" w:rsidR="00714089" w:rsidRPr="006F7B32" w:rsidRDefault="00714089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5386" w:type="dxa"/>
            <w:vAlign w:val="center"/>
          </w:tcPr>
          <w:p w14:paraId="2572DCF6" w14:textId="175BC700" w:rsidR="00935673" w:rsidRPr="00BE53D7" w:rsidRDefault="0057685F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R</w:t>
            </w:r>
            <w:r w:rsidR="00DF40DA" w:rsidRPr="00BE53D7">
              <w:rPr>
                <w:rFonts w:ascii="Arial" w:hAnsi="Arial" w:cs="Arial"/>
                <w:sz w:val="22"/>
                <w:szCs w:val="22"/>
                <w:lang w:val="es-CO"/>
              </w:rPr>
              <w:t>ealiza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r</w:t>
            </w:r>
            <w:r w:rsidR="00DF40DA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los </w:t>
            </w:r>
            <w:r w:rsidR="00CF2626" w:rsidRPr="00BE53D7">
              <w:rPr>
                <w:rFonts w:ascii="Arial" w:hAnsi="Arial" w:cs="Arial"/>
                <w:sz w:val="22"/>
                <w:szCs w:val="22"/>
                <w:lang w:val="es-CO"/>
              </w:rPr>
              <w:t>e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>studio</w:t>
            </w:r>
            <w:r w:rsidR="00CF2626" w:rsidRPr="00BE53D7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F40DA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previos 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>de la oportunidad y conveniencia de la necesidad que se pretende satisfacer con el proceso de contratación</w:t>
            </w:r>
          </w:p>
        </w:tc>
        <w:tc>
          <w:tcPr>
            <w:tcW w:w="1985" w:type="dxa"/>
            <w:vAlign w:val="center"/>
          </w:tcPr>
          <w:p w14:paraId="42938370" w14:textId="0873C4DA" w:rsidR="00714089" w:rsidRPr="00BE53D7" w:rsidRDefault="00DF40D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Equipo </w:t>
            </w:r>
            <w:r w:rsidR="00935673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Asesor </w:t>
            </w: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Secretario </w:t>
            </w:r>
            <w:r w:rsidR="00935673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De </w:t>
            </w: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Salud</w:t>
            </w:r>
          </w:p>
        </w:tc>
        <w:tc>
          <w:tcPr>
            <w:tcW w:w="1221" w:type="dxa"/>
            <w:vAlign w:val="center"/>
          </w:tcPr>
          <w:p w14:paraId="302630C3" w14:textId="77777777" w:rsidR="00714089" w:rsidRPr="00BE53D7" w:rsidRDefault="00DF40D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Anual</w:t>
            </w:r>
          </w:p>
        </w:tc>
      </w:tr>
      <w:tr w:rsidR="00714089" w:rsidRPr="00F052DF" w14:paraId="2D29867A" w14:textId="77777777" w:rsidTr="006F7B32">
        <w:trPr>
          <w:jc w:val="center"/>
        </w:trPr>
        <w:tc>
          <w:tcPr>
            <w:tcW w:w="607" w:type="dxa"/>
            <w:vAlign w:val="center"/>
          </w:tcPr>
          <w:p w14:paraId="04DAFDAB" w14:textId="77777777" w:rsidR="00714089" w:rsidRPr="006F7B32" w:rsidRDefault="00714089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2</w:t>
            </w:r>
          </w:p>
        </w:tc>
        <w:tc>
          <w:tcPr>
            <w:tcW w:w="5386" w:type="dxa"/>
            <w:vAlign w:val="center"/>
          </w:tcPr>
          <w:p w14:paraId="60422B83" w14:textId="14FFF569" w:rsidR="00935673" w:rsidRPr="00BE53D7" w:rsidRDefault="0057685F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 w:rsidR="00DF40DA" w:rsidRPr="00BE53D7">
              <w:rPr>
                <w:rFonts w:ascii="Arial" w:hAnsi="Arial" w:cs="Arial"/>
                <w:sz w:val="22"/>
                <w:szCs w:val="22"/>
                <w:lang w:val="es-CO"/>
              </w:rPr>
              <w:t>larifica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r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las necesidades de la contratación y el número de cupos acorde a la oferta de la secretaria seccional de salud a ser cubierta con recursos de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M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>inisterio De Salud y Protección Social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se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procede a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la formulación y suscripción del contrato</w:t>
            </w:r>
            <w:r w:rsidR="00BE53D7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  <w:tc>
          <w:tcPr>
            <w:tcW w:w="1985" w:type="dxa"/>
            <w:vAlign w:val="center"/>
          </w:tcPr>
          <w:p w14:paraId="658C28BD" w14:textId="08087668" w:rsidR="00714089" w:rsidRPr="00BE53D7" w:rsidRDefault="00CF2626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Oficina </w:t>
            </w:r>
            <w:r w:rsidR="00935673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Jurídica </w:t>
            </w: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Secretaria Departamental </w:t>
            </w:r>
            <w:r w:rsidR="00935673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De </w:t>
            </w: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Salud</w:t>
            </w:r>
            <w:r w:rsidR="00935673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.</w:t>
            </w:r>
          </w:p>
          <w:p w14:paraId="4D03C6EE" w14:textId="77777777" w:rsidR="00CF2626" w:rsidRPr="00BE53D7" w:rsidRDefault="00CF2626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1221" w:type="dxa"/>
            <w:vAlign w:val="center"/>
          </w:tcPr>
          <w:p w14:paraId="24F3845C" w14:textId="77777777" w:rsidR="00714089" w:rsidRPr="00BE53D7" w:rsidRDefault="0037519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Anual</w:t>
            </w:r>
          </w:p>
        </w:tc>
      </w:tr>
      <w:tr w:rsidR="00714089" w:rsidRPr="00F052DF" w14:paraId="3101A6FE" w14:textId="77777777" w:rsidTr="006F7B32">
        <w:trPr>
          <w:jc w:val="center"/>
        </w:trPr>
        <w:tc>
          <w:tcPr>
            <w:tcW w:w="607" w:type="dxa"/>
            <w:vAlign w:val="center"/>
          </w:tcPr>
          <w:p w14:paraId="2D18D3FB" w14:textId="77777777" w:rsidR="00714089" w:rsidRPr="006F7B32" w:rsidRDefault="00714089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3</w:t>
            </w:r>
          </w:p>
        </w:tc>
        <w:tc>
          <w:tcPr>
            <w:tcW w:w="5386" w:type="dxa"/>
          </w:tcPr>
          <w:p w14:paraId="5731C5E4" w14:textId="26DBA156" w:rsidR="00A22183" w:rsidRPr="00BE53D7" w:rsidRDefault="00714089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Contar con un equipo multidisciplinario, especializado.</w:t>
            </w:r>
            <w:r w:rsidR="00A22183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Dar cumplimiento las condiciones físicas técnicas e infraestructura contenidas en los lineamientos para la prestación del servicio.</w:t>
            </w:r>
            <w:r w:rsidR="00CF2626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2C891FF9" w14:textId="3A7682E7" w:rsidR="00935673" w:rsidRPr="00BE53D7" w:rsidRDefault="00714089" w:rsidP="00BE53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Si no cumple con las condiciones físicas y técnicas para la adjudicación del contrato no sigue en el proceso y se les solicita subsanar las condiciones no satisfecha</w:t>
            </w:r>
            <w:r w:rsidR="00CF2626" w:rsidRPr="00BE53D7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BE53D7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39C5A7E" w14:textId="2E6C6773" w:rsidR="00714089" w:rsidRPr="00BE53D7" w:rsidRDefault="00DF40D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Profesional </w:t>
            </w:r>
            <w:r w:rsidR="00935673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Calidad</w:t>
            </w:r>
          </w:p>
        </w:tc>
        <w:tc>
          <w:tcPr>
            <w:tcW w:w="1221" w:type="dxa"/>
            <w:vAlign w:val="center"/>
          </w:tcPr>
          <w:p w14:paraId="40484EBE" w14:textId="77777777" w:rsidR="00714089" w:rsidRPr="00BE53D7" w:rsidRDefault="0037519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Anual</w:t>
            </w:r>
          </w:p>
        </w:tc>
      </w:tr>
      <w:tr w:rsidR="00714089" w:rsidRPr="00F052DF" w14:paraId="1FFA51F8" w14:textId="77777777" w:rsidTr="006F7B32">
        <w:trPr>
          <w:jc w:val="center"/>
        </w:trPr>
        <w:tc>
          <w:tcPr>
            <w:tcW w:w="607" w:type="dxa"/>
            <w:vAlign w:val="center"/>
          </w:tcPr>
          <w:p w14:paraId="27701B31" w14:textId="77777777" w:rsidR="00714089" w:rsidRPr="006F7B32" w:rsidRDefault="00714089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4</w:t>
            </w:r>
          </w:p>
        </w:tc>
        <w:tc>
          <w:tcPr>
            <w:tcW w:w="5386" w:type="dxa"/>
            <w:vAlign w:val="center"/>
          </w:tcPr>
          <w:p w14:paraId="12CFF421" w14:textId="6F88B5E0" w:rsidR="00935673" w:rsidRPr="00BE53D7" w:rsidRDefault="00F534C7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Hacer</w:t>
            </w:r>
            <w:r w:rsidR="00DF40DA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>Seguimiento a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la recepción del 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>paciente inimputable</w:t>
            </w:r>
            <w:r w:rsidR="00714089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, estado del ingreso evaluación 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y diagnostica reportados por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las entidades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involucrados.</w:t>
            </w:r>
          </w:p>
        </w:tc>
        <w:tc>
          <w:tcPr>
            <w:tcW w:w="1985" w:type="dxa"/>
            <w:vAlign w:val="center"/>
          </w:tcPr>
          <w:p w14:paraId="4ED55AD9" w14:textId="51661578" w:rsidR="00714089" w:rsidRPr="00BE53D7" w:rsidRDefault="00BE53D7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Profesional </w:t>
            </w:r>
            <w:r w:rsidR="00167B46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Responsable Calidad</w:t>
            </w:r>
          </w:p>
        </w:tc>
        <w:tc>
          <w:tcPr>
            <w:tcW w:w="1221" w:type="dxa"/>
            <w:vAlign w:val="center"/>
          </w:tcPr>
          <w:p w14:paraId="45210CF1" w14:textId="77777777" w:rsidR="00714089" w:rsidRPr="00BE53D7" w:rsidRDefault="0037519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Quincenal</w:t>
            </w:r>
          </w:p>
        </w:tc>
      </w:tr>
      <w:tr w:rsidR="00714089" w:rsidRPr="00F052DF" w14:paraId="37F4F762" w14:textId="77777777" w:rsidTr="006F7B32">
        <w:trPr>
          <w:jc w:val="center"/>
        </w:trPr>
        <w:tc>
          <w:tcPr>
            <w:tcW w:w="607" w:type="dxa"/>
            <w:vAlign w:val="center"/>
          </w:tcPr>
          <w:p w14:paraId="61275775" w14:textId="77777777" w:rsidR="00714089" w:rsidRPr="006F7B32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5</w:t>
            </w:r>
          </w:p>
        </w:tc>
        <w:tc>
          <w:tcPr>
            <w:tcW w:w="5386" w:type="dxa"/>
          </w:tcPr>
          <w:p w14:paraId="3D52FE78" w14:textId="40FD61D5" w:rsidR="00714089" w:rsidRPr="00BE53D7" w:rsidRDefault="00714089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Verificar el estado de afiliación de la persona inimputable ya que por ley debe pertenecer al SGSSS en cualquiera de sus regímenes (contributivos, subsidiado, especial). </w:t>
            </w:r>
          </w:p>
          <w:p w14:paraId="73CFA353" w14:textId="68EBD1AB" w:rsidR="00714089" w:rsidRPr="00BE53D7" w:rsidRDefault="00714089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En caso de NO 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estar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afilia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>do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la secretaria de seccional salud debe gestionar y garantizar la asignación de una red prestadora de servicios de salud al paciente.</w:t>
            </w:r>
          </w:p>
          <w:p w14:paraId="7FB9A15B" w14:textId="77777777" w:rsidR="00714089" w:rsidRPr="00BE53D7" w:rsidRDefault="00714089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D0DEB04" w14:textId="6AB64A09" w:rsidR="00714089" w:rsidRPr="00BE53D7" w:rsidRDefault="00714089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En caso de SI</w:t>
            </w:r>
            <w:r w:rsidR="00EB4AC8" w:rsidRPr="00BE53D7">
              <w:rPr>
                <w:rFonts w:ascii="Arial" w:hAnsi="Arial" w:cs="Arial"/>
                <w:sz w:val="22"/>
                <w:szCs w:val="22"/>
                <w:lang w:val="es-CO"/>
              </w:rPr>
              <w:t>,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continua el proceso</w:t>
            </w:r>
          </w:p>
        </w:tc>
        <w:tc>
          <w:tcPr>
            <w:tcW w:w="1985" w:type="dxa"/>
            <w:vAlign w:val="center"/>
          </w:tcPr>
          <w:p w14:paraId="79FDD1EA" w14:textId="3D2E825B" w:rsidR="00714089" w:rsidRPr="00BE53D7" w:rsidRDefault="00167B46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lastRenderedPageBreak/>
              <w:t xml:space="preserve">Entidades </w:t>
            </w:r>
            <w:r w:rsidR="00935673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Que Prestan El Servicio</w:t>
            </w:r>
          </w:p>
        </w:tc>
        <w:tc>
          <w:tcPr>
            <w:tcW w:w="1221" w:type="dxa"/>
            <w:vAlign w:val="center"/>
          </w:tcPr>
          <w:p w14:paraId="196AF991" w14:textId="00570E16" w:rsidR="00714089" w:rsidRPr="00BE53D7" w:rsidRDefault="00BE53D7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Al momento del ingreso</w:t>
            </w:r>
          </w:p>
        </w:tc>
      </w:tr>
      <w:tr w:rsidR="00714089" w:rsidRPr="00F052DF" w14:paraId="293F74DA" w14:textId="77777777" w:rsidTr="006F7B32">
        <w:trPr>
          <w:jc w:val="center"/>
        </w:trPr>
        <w:tc>
          <w:tcPr>
            <w:tcW w:w="607" w:type="dxa"/>
            <w:vAlign w:val="center"/>
          </w:tcPr>
          <w:p w14:paraId="4BC33DEC" w14:textId="77777777" w:rsidR="00714089" w:rsidRPr="006F7B32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lastRenderedPageBreak/>
              <w:t>6</w:t>
            </w:r>
          </w:p>
        </w:tc>
        <w:tc>
          <w:tcPr>
            <w:tcW w:w="5386" w:type="dxa"/>
            <w:vAlign w:val="center"/>
          </w:tcPr>
          <w:p w14:paraId="1C2B5FFA" w14:textId="6E431841" w:rsidR="00935673" w:rsidRPr="00BE53D7" w:rsidRDefault="00BA6D5E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Revis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>ar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al cumplimiento de plan del tratamiento y suministros de medicamentos, actividades terapéuticas según la patología. Seguimiento cada 15 días.</w:t>
            </w:r>
          </w:p>
        </w:tc>
        <w:tc>
          <w:tcPr>
            <w:tcW w:w="1985" w:type="dxa"/>
            <w:vAlign w:val="center"/>
          </w:tcPr>
          <w:p w14:paraId="470DBA1C" w14:textId="194720FD" w:rsidR="00714089" w:rsidRPr="00BE53D7" w:rsidRDefault="00BE53D7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Profesional </w:t>
            </w: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Responsable Calidad</w:t>
            </w:r>
          </w:p>
        </w:tc>
        <w:tc>
          <w:tcPr>
            <w:tcW w:w="1221" w:type="dxa"/>
            <w:vAlign w:val="center"/>
          </w:tcPr>
          <w:p w14:paraId="74A9982A" w14:textId="77777777" w:rsidR="00714089" w:rsidRPr="00BE53D7" w:rsidRDefault="0037519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Quincenal</w:t>
            </w:r>
          </w:p>
        </w:tc>
      </w:tr>
      <w:tr w:rsidR="00BA6D5E" w:rsidRPr="00F052DF" w14:paraId="0C1A54BD" w14:textId="77777777" w:rsidTr="006F7B32">
        <w:trPr>
          <w:jc w:val="center"/>
        </w:trPr>
        <w:tc>
          <w:tcPr>
            <w:tcW w:w="607" w:type="dxa"/>
            <w:vAlign w:val="center"/>
          </w:tcPr>
          <w:p w14:paraId="027290C3" w14:textId="77777777" w:rsidR="00BA6D5E" w:rsidRPr="006F7B32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7</w:t>
            </w:r>
          </w:p>
        </w:tc>
        <w:tc>
          <w:tcPr>
            <w:tcW w:w="5386" w:type="dxa"/>
          </w:tcPr>
          <w:p w14:paraId="223FE55F" w14:textId="4CFBAE46" w:rsidR="00BA6D5E" w:rsidRPr="00BE53D7" w:rsidRDefault="00BA6D5E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Inform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ar </w:t>
            </w:r>
            <w:r w:rsidR="00976071">
              <w:rPr>
                <w:rFonts w:ascii="Arial" w:hAnsi="Arial" w:cs="Arial"/>
                <w:sz w:val="22"/>
                <w:szCs w:val="22"/>
                <w:lang w:val="es-CO"/>
              </w:rPr>
              <w:t xml:space="preserve">y reportar las novedades de 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>los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ingreso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, egreso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="00976071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evasiones</w:t>
            </w:r>
            <w:r w:rsidR="00976071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="00976071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fallecimientos </w:t>
            </w:r>
            <w:r w:rsidR="00976071">
              <w:rPr>
                <w:rFonts w:ascii="Arial" w:hAnsi="Arial" w:cs="Arial"/>
                <w:sz w:val="22"/>
                <w:szCs w:val="22"/>
                <w:lang w:val="es-CO"/>
              </w:rPr>
              <w:t xml:space="preserve">y </w:t>
            </w:r>
            <w:r w:rsidR="00976071" w:rsidRPr="00BE53D7">
              <w:rPr>
                <w:rFonts w:ascii="Arial" w:hAnsi="Arial" w:cs="Arial"/>
                <w:sz w:val="22"/>
                <w:szCs w:val="22"/>
                <w:lang w:val="es-CO"/>
              </w:rPr>
              <w:t>hechos que afecten la ejecución del contrato</w:t>
            </w:r>
            <w:r w:rsidR="00976071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976071">
              <w:rPr>
                <w:rFonts w:ascii="Arial" w:hAnsi="Arial" w:cs="Arial"/>
                <w:sz w:val="22"/>
                <w:szCs w:val="22"/>
                <w:lang w:val="es-CO"/>
              </w:rPr>
              <w:t>a el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M</w:t>
            </w:r>
            <w:r w:rsidR="00F534C7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inisterio De Salud y </w:t>
            </w:r>
            <w:r w:rsidR="00B57371" w:rsidRPr="00BE53D7">
              <w:rPr>
                <w:rFonts w:ascii="Arial" w:hAnsi="Arial" w:cs="Arial"/>
                <w:sz w:val="22"/>
                <w:szCs w:val="22"/>
                <w:lang w:val="es-CO"/>
              </w:rPr>
              <w:t>Protección Social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Oficina </w:t>
            </w:r>
            <w:r w:rsidR="00B57371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Promoción Social Y Dirección De Salud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en las siguientes fechas</w:t>
            </w:r>
          </w:p>
          <w:p w14:paraId="084F2615" w14:textId="77777777" w:rsidR="00BA6D5E" w:rsidRPr="00BE53D7" w:rsidRDefault="00BA6D5E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reporte quincenal 1 al 15 de cada mes: deberá reportarse entre los días 15 al 20 de cada mes </w:t>
            </w:r>
          </w:p>
          <w:p w14:paraId="37C74C09" w14:textId="25DDC578" w:rsidR="00935673" w:rsidRPr="00976071" w:rsidRDefault="00BA6D5E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reporte quincenal del 16 al 30 cada mes: deberá reportarse entre los días 1 al 5 del mes siguiente vencido </w:t>
            </w:r>
          </w:p>
        </w:tc>
        <w:tc>
          <w:tcPr>
            <w:tcW w:w="1985" w:type="dxa"/>
            <w:vAlign w:val="center"/>
          </w:tcPr>
          <w:p w14:paraId="73BCD985" w14:textId="3C337CE8" w:rsidR="00BA6D5E" w:rsidRPr="00BE53D7" w:rsidRDefault="00BE53D7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Profesional </w:t>
            </w: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Responsable Calidad</w:t>
            </w:r>
          </w:p>
        </w:tc>
        <w:tc>
          <w:tcPr>
            <w:tcW w:w="1221" w:type="dxa"/>
            <w:vAlign w:val="center"/>
          </w:tcPr>
          <w:p w14:paraId="2EF1C4DE" w14:textId="77777777" w:rsidR="00BA6D5E" w:rsidRPr="00BE53D7" w:rsidRDefault="00167B46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Q</w:t>
            </w:r>
            <w:r w:rsidR="000D34B0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uincenal</w:t>
            </w:r>
          </w:p>
        </w:tc>
      </w:tr>
      <w:tr w:rsidR="00BA6D5E" w:rsidRPr="00F052DF" w14:paraId="6B8A0AF8" w14:textId="77777777" w:rsidTr="006F7B32">
        <w:trPr>
          <w:jc w:val="center"/>
        </w:trPr>
        <w:tc>
          <w:tcPr>
            <w:tcW w:w="607" w:type="dxa"/>
            <w:vAlign w:val="center"/>
          </w:tcPr>
          <w:p w14:paraId="69319333" w14:textId="77777777" w:rsidR="00BA6D5E" w:rsidRPr="006F7B32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8</w:t>
            </w:r>
          </w:p>
        </w:tc>
        <w:tc>
          <w:tcPr>
            <w:tcW w:w="5386" w:type="dxa"/>
          </w:tcPr>
          <w:p w14:paraId="2DE902BD" w14:textId="2AC08354" w:rsidR="00BA6D5E" w:rsidRPr="00BE53D7" w:rsidRDefault="00B57371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Reportar las evasiones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d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el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Centro De Rehabilitación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por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escrito a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la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Secretaria De Seccional Salud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La Autoridad Judici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al que solicito la medida de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seguridad,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familia y oficina de promoción social de M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Ministerio De Salud y Protección Social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el evento </w:t>
            </w:r>
          </w:p>
          <w:p w14:paraId="5F1AE61F" w14:textId="77777777" w:rsidR="00BA6D5E" w:rsidRPr="00BE53D7" w:rsidRDefault="00BA6D5E" w:rsidP="00BE53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303FF5EC" w14:textId="5DF7AFD7" w:rsidR="00BA6D5E" w:rsidRPr="00BE53D7" w:rsidRDefault="00BA6D5E" w:rsidP="006F7B32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En caso de </w:t>
            </w:r>
            <w:r w:rsidR="00B57371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evasión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NO continua el proceso </w:t>
            </w:r>
          </w:p>
        </w:tc>
        <w:tc>
          <w:tcPr>
            <w:tcW w:w="1985" w:type="dxa"/>
            <w:vAlign w:val="center"/>
          </w:tcPr>
          <w:p w14:paraId="20CA2B17" w14:textId="68064E09" w:rsidR="00BA6D5E" w:rsidRPr="00976071" w:rsidRDefault="00167B46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976071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Entidades </w:t>
            </w:r>
            <w:r w:rsidR="00935673" w:rsidRPr="00976071">
              <w:rPr>
                <w:rFonts w:ascii="Arial" w:hAnsi="Arial" w:cs="Arial"/>
                <w:bCs/>
                <w:sz w:val="22"/>
                <w:szCs w:val="22"/>
                <w:lang w:val="es-CO"/>
              </w:rPr>
              <w:t>Que Prestan El Servicio</w:t>
            </w:r>
          </w:p>
        </w:tc>
        <w:tc>
          <w:tcPr>
            <w:tcW w:w="1221" w:type="dxa"/>
            <w:vAlign w:val="center"/>
          </w:tcPr>
          <w:p w14:paraId="06E3C85B" w14:textId="77777777" w:rsidR="00BA6D5E" w:rsidRPr="00BE53D7" w:rsidRDefault="00167B46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Inmediato</w:t>
            </w:r>
          </w:p>
        </w:tc>
      </w:tr>
      <w:tr w:rsidR="00BA6D5E" w:rsidRPr="00F052DF" w14:paraId="7F76984D" w14:textId="77777777" w:rsidTr="006F7B32">
        <w:trPr>
          <w:jc w:val="center"/>
        </w:trPr>
        <w:tc>
          <w:tcPr>
            <w:tcW w:w="607" w:type="dxa"/>
            <w:vAlign w:val="center"/>
          </w:tcPr>
          <w:p w14:paraId="29D3C9FA" w14:textId="77777777" w:rsidR="00BA6D5E" w:rsidRPr="006F7B32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9</w:t>
            </w:r>
          </w:p>
        </w:tc>
        <w:tc>
          <w:tcPr>
            <w:tcW w:w="5386" w:type="dxa"/>
          </w:tcPr>
          <w:p w14:paraId="3CF8354A" w14:textId="54DC4366" w:rsidR="00935673" w:rsidRPr="00BE53D7" w:rsidRDefault="00BA6D5E" w:rsidP="00BE53D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</w:pPr>
            <w:r w:rsidRPr="00BE53D7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t>Garantizar la participación activa de las EPS en las acividades de promoción social y preven</w:t>
            </w:r>
            <w:r w:rsidR="00FF2C7F" w:rsidRPr="00BE53D7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t>c</w:t>
            </w:r>
            <w:r w:rsidRPr="00BE53D7">
              <w:rPr>
                <w:rFonts w:ascii="Arial" w:hAnsi="Arial" w:cs="Arial"/>
                <w:noProof/>
                <w:sz w:val="22"/>
                <w:szCs w:val="22"/>
                <w:lang w:val="es-CO" w:eastAsia="es-CO"/>
              </w:rPr>
              <w:t>ión  según las necesidades del paciente</w:t>
            </w:r>
          </w:p>
        </w:tc>
        <w:tc>
          <w:tcPr>
            <w:tcW w:w="1985" w:type="dxa"/>
            <w:vAlign w:val="center"/>
          </w:tcPr>
          <w:p w14:paraId="19213DF0" w14:textId="3DF0728D" w:rsidR="00BA6D5E" w:rsidRPr="00976071" w:rsidRDefault="00167B46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976071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Entidades </w:t>
            </w:r>
            <w:r w:rsidR="00935673" w:rsidRPr="00976071">
              <w:rPr>
                <w:rFonts w:ascii="Arial" w:hAnsi="Arial" w:cs="Arial"/>
                <w:bCs/>
                <w:sz w:val="22"/>
                <w:szCs w:val="22"/>
                <w:lang w:val="es-CO"/>
              </w:rPr>
              <w:t>Que Presta El Servicio</w:t>
            </w:r>
          </w:p>
        </w:tc>
        <w:tc>
          <w:tcPr>
            <w:tcW w:w="1221" w:type="dxa"/>
            <w:vAlign w:val="center"/>
          </w:tcPr>
          <w:p w14:paraId="2B51E2CD" w14:textId="77777777" w:rsidR="00BA6D5E" w:rsidRPr="00BE53D7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BA6D5E" w:rsidRPr="00F052DF" w14:paraId="631496D1" w14:textId="77777777" w:rsidTr="006F7B32">
        <w:trPr>
          <w:jc w:val="center"/>
        </w:trPr>
        <w:tc>
          <w:tcPr>
            <w:tcW w:w="607" w:type="dxa"/>
            <w:vAlign w:val="center"/>
          </w:tcPr>
          <w:p w14:paraId="03BDCD45" w14:textId="77777777" w:rsidR="00BA6D5E" w:rsidRPr="006F7B32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10</w:t>
            </w:r>
          </w:p>
        </w:tc>
        <w:tc>
          <w:tcPr>
            <w:tcW w:w="5386" w:type="dxa"/>
          </w:tcPr>
          <w:p w14:paraId="73C8C33F" w14:textId="21230E24" w:rsidR="00BA6D5E" w:rsidRPr="00BE53D7" w:rsidRDefault="00B57371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resentar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informe de actividades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a la Secretaria Seccional Salud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por parte de las Instituciones Prestadoras de Salud que prestan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el servicio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a los inimputables, este informe debe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especifi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car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la evolución y tratamiento especializado del paciente y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cumplimiento de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la atención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, 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Informe de estado financiero y de ejecución de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contrato. Informe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a los jueces d</w:t>
            </w:r>
            <w:r w:rsidR="00FF2C7F" w:rsidRPr="00BE53D7">
              <w:rPr>
                <w:rFonts w:ascii="Arial" w:hAnsi="Arial" w:cs="Arial"/>
                <w:sz w:val="22"/>
                <w:szCs w:val="22"/>
                <w:lang w:val="es-CO"/>
              </w:rPr>
              <w:t>e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ejecución de penas y medidas de seguridad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competente. </w:t>
            </w:r>
            <w:r w:rsidR="00976071">
              <w:rPr>
                <w:rFonts w:ascii="Arial" w:hAnsi="Arial" w:cs="Arial"/>
                <w:sz w:val="22"/>
                <w:szCs w:val="22"/>
                <w:lang w:val="es-CO"/>
              </w:rPr>
              <w:t xml:space="preserve">El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informe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debe enviarse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trimestralmente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dentro 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de los quince días hábiles </w:t>
            </w:r>
            <w:r w:rsidR="007F7491" w:rsidRPr="00BE53D7">
              <w:rPr>
                <w:rFonts w:ascii="Arial" w:hAnsi="Arial" w:cs="Arial"/>
                <w:sz w:val="22"/>
                <w:szCs w:val="22"/>
                <w:lang w:val="es-CO"/>
              </w:rPr>
              <w:t>calendarios siguientes</w:t>
            </w:r>
            <w:r w:rsidR="00BA6D5E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al vencimiento de cada tercer mes posterior al ingreso de la persona inimputable. </w:t>
            </w:r>
          </w:p>
        </w:tc>
        <w:tc>
          <w:tcPr>
            <w:tcW w:w="1985" w:type="dxa"/>
            <w:vAlign w:val="center"/>
          </w:tcPr>
          <w:p w14:paraId="77F74A2F" w14:textId="3D57CE7E" w:rsidR="00BA6D5E" w:rsidRPr="00976071" w:rsidRDefault="00BC1B5A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976071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Entidades </w:t>
            </w:r>
            <w:r w:rsidR="00935673" w:rsidRPr="00976071">
              <w:rPr>
                <w:rFonts w:ascii="Arial" w:hAnsi="Arial" w:cs="Arial"/>
                <w:bCs/>
                <w:sz w:val="22"/>
                <w:szCs w:val="22"/>
                <w:lang w:val="es-CO"/>
              </w:rPr>
              <w:t>Que Presta El Servicio</w:t>
            </w:r>
          </w:p>
        </w:tc>
        <w:tc>
          <w:tcPr>
            <w:tcW w:w="1221" w:type="dxa"/>
            <w:vAlign w:val="center"/>
          </w:tcPr>
          <w:p w14:paraId="64E5E87B" w14:textId="51C86A67" w:rsidR="00BA6D5E" w:rsidRPr="00BE53D7" w:rsidRDefault="00F534C7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T</w:t>
            </w:r>
            <w:r w:rsidR="000D34B0"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rimestral</w:t>
            </w:r>
          </w:p>
        </w:tc>
      </w:tr>
      <w:tr w:rsidR="00BA6D5E" w:rsidRPr="00F052DF" w14:paraId="4EAF124E" w14:textId="77777777" w:rsidTr="006F7B32">
        <w:trPr>
          <w:jc w:val="center"/>
        </w:trPr>
        <w:tc>
          <w:tcPr>
            <w:tcW w:w="607" w:type="dxa"/>
            <w:vAlign w:val="center"/>
          </w:tcPr>
          <w:p w14:paraId="27EAAB7D" w14:textId="77777777" w:rsidR="00BA6D5E" w:rsidRPr="006F7B32" w:rsidRDefault="00BA6D5E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6F7B32">
              <w:rPr>
                <w:rFonts w:ascii="Arial" w:hAnsi="Arial" w:cs="Arial"/>
                <w:bCs/>
                <w:sz w:val="22"/>
                <w:szCs w:val="22"/>
                <w:lang w:val="es-CO"/>
              </w:rPr>
              <w:t>11</w:t>
            </w:r>
          </w:p>
        </w:tc>
        <w:tc>
          <w:tcPr>
            <w:tcW w:w="5386" w:type="dxa"/>
          </w:tcPr>
          <w:p w14:paraId="51F90F40" w14:textId="0BF00718" w:rsidR="00935673" w:rsidRPr="00BE53D7" w:rsidRDefault="00BA6D5E" w:rsidP="00BE53D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Verifica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r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y confirma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r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la asignación d</w:t>
            </w:r>
            <w:r w:rsidR="00FF2C7F" w:rsidRPr="00BE53D7">
              <w:rPr>
                <w:rFonts w:ascii="Arial" w:hAnsi="Arial" w:cs="Arial"/>
                <w:sz w:val="22"/>
                <w:szCs w:val="22"/>
                <w:lang w:val="es-CO"/>
              </w:rPr>
              <w:t>e recursos a las cuentas reportadas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>,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la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Recepción y verificación de los 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infor</w:t>
            </w:r>
            <w:r w:rsidR="000D34B0" w:rsidRPr="00BE53D7">
              <w:rPr>
                <w:rFonts w:ascii="Arial" w:hAnsi="Arial" w:cs="Arial"/>
                <w:sz w:val="22"/>
                <w:szCs w:val="22"/>
                <w:lang w:val="es-CO"/>
              </w:rPr>
              <w:t>mes y reporte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s</w:t>
            </w:r>
            <w:r w:rsidR="000D34B0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de informe acorde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del servicio prestado.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Y el e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nvío de </w:t>
            </w:r>
            <w:r w:rsidR="005C731E" w:rsidRPr="00BE53D7">
              <w:rPr>
                <w:rFonts w:ascii="Arial" w:hAnsi="Arial" w:cs="Arial"/>
                <w:sz w:val="22"/>
                <w:szCs w:val="22"/>
                <w:lang w:val="es-CO"/>
              </w:rPr>
              <w:t>la información</w:t>
            </w:r>
            <w:r w:rsidRPr="00BE53D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302C0D" w:rsidRPr="00BE53D7">
              <w:rPr>
                <w:rFonts w:ascii="Arial" w:hAnsi="Arial" w:cs="Arial"/>
                <w:sz w:val="22"/>
                <w:szCs w:val="22"/>
                <w:lang w:val="es-CO"/>
              </w:rPr>
              <w:t>al Ministerio De Salud y Protección Social</w:t>
            </w:r>
          </w:p>
        </w:tc>
        <w:tc>
          <w:tcPr>
            <w:tcW w:w="1985" w:type="dxa"/>
            <w:vAlign w:val="center"/>
          </w:tcPr>
          <w:p w14:paraId="5ACAE117" w14:textId="1F2DCC2A" w:rsidR="00BA6D5E" w:rsidRPr="00976071" w:rsidRDefault="00935673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976071">
              <w:rPr>
                <w:rFonts w:ascii="Arial" w:hAnsi="Arial" w:cs="Arial"/>
                <w:bCs/>
                <w:sz w:val="22"/>
                <w:szCs w:val="22"/>
                <w:lang w:val="es-CO"/>
              </w:rPr>
              <w:lastRenderedPageBreak/>
              <w:t>Profesional Área Financiera</w:t>
            </w:r>
          </w:p>
        </w:tc>
        <w:tc>
          <w:tcPr>
            <w:tcW w:w="1221" w:type="dxa"/>
            <w:vAlign w:val="center"/>
          </w:tcPr>
          <w:p w14:paraId="342A1D34" w14:textId="4217E72D" w:rsidR="00BA6D5E" w:rsidRPr="00BE53D7" w:rsidRDefault="00935673" w:rsidP="00BE53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E53D7">
              <w:rPr>
                <w:rFonts w:ascii="Arial" w:hAnsi="Arial" w:cs="Arial"/>
                <w:bCs/>
                <w:sz w:val="22"/>
                <w:szCs w:val="22"/>
                <w:lang w:val="es-CO"/>
              </w:rPr>
              <w:t>Anual</w:t>
            </w:r>
          </w:p>
        </w:tc>
      </w:tr>
    </w:tbl>
    <w:p w14:paraId="2AE60104" w14:textId="54C1CD5E" w:rsidR="00976071" w:rsidRDefault="00976071"/>
    <w:p w14:paraId="79598E09" w14:textId="77A45069" w:rsidR="001563A0" w:rsidRDefault="001563A0" w:rsidP="00935673">
      <w:pPr>
        <w:pStyle w:val="Ttulo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0"/>
        </w:tabs>
        <w:spacing w:before="100" w:beforeAutospacing="1" w:after="0" w:line="20" w:lineRule="atLeast"/>
        <w:rPr>
          <w:rFonts w:ascii="Arial" w:hAnsi="Arial" w:cs="Arial"/>
          <w:sz w:val="24"/>
          <w:szCs w:val="24"/>
        </w:rPr>
      </w:pPr>
      <w:r w:rsidRPr="00DF08D7">
        <w:rPr>
          <w:rFonts w:ascii="Arial" w:hAnsi="Arial" w:cs="Arial"/>
          <w:sz w:val="24"/>
          <w:szCs w:val="24"/>
        </w:rPr>
        <w:t xml:space="preserve">                                        7. DIAGRAMA DE FLUJO</w:t>
      </w:r>
    </w:p>
    <w:p w14:paraId="75ADCAB2" w14:textId="274606ED" w:rsidR="006F7B32" w:rsidRDefault="006F7B32" w:rsidP="006F7B32"/>
    <w:p w14:paraId="44847A1B" w14:textId="66E50FCA" w:rsidR="006F7B32" w:rsidRPr="006F7B32" w:rsidRDefault="006F7B32" w:rsidP="006F7B32">
      <w:pPr>
        <w:jc w:val="center"/>
      </w:pPr>
      <w:r>
        <w:rPr>
          <w:noProof/>
        </w:rPr>
        <w:drawing>
          <wp:inline distT="0" distB="0" distL="0" distR="0" wp14:anchorId="7C9BA0C1" wp14:editId="2DE4ACEB">
            <wp:extent cx="5286375" cy="570738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962" t="32067" r="5404" b="10373"/>
                    <a:stretch/>
                  </pic:blipFill>
                  <pic:spPr bwMode="auto">
                    <a:xfrm>
                      <a:off x="0" y="0"/>
                      <a:ext cx="5293802" cy="5715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6E277" w14:textId="77777777" w:rsidR="002809E4" w:rsidRPr="0090300B" w:rsidRDefault="003C6B86" w:rsidP="005672B7">
      <w:pPr>
        <w:shd w:val="clear" w:color="auto" w:fill="002060"/>
        <w:spacing w:before="240" w:after="240"/>
        <w:rPr>
          <w:rFonts w:ascii="Arial" w:hAnsi="Arial" w:cs="Arial"/>
          <w:b/>
          <w:sz w:val="22"/>
          <w:szCs w:val="22"/>
          <w:lang w:val="es-CO"/>
        </w:rPr>
      </w:pPr>
      <w:r w:rsidRPr="00E90A0B">
        <w:rPr>
          <w:rFonts w:ascii="Arial" w:hAnsi="Arial" w:cs="Arial"/>
          <w:b/>
          <w:color w:val="FFFFFF"/>
          <w:sz w:val="22"/>
          <w:szCs w:val="22"/>
          <w:lang w:val="es-CO"/>
        </w:rPr>
        <w:lastRenderedPageBreak/>
        <w:t xml:space="preserve">                                                        </w:t>
      </w:r>
      <w:r w:rsidR="00DF08D7">
        <w:rPr>
          <w:rFonts w:ascii="Arial" w:hAnsi="Arial" w:cs="Arial"/>
          <w:b/>
          <w:color w:val="FFFFFF"/>
          <w:sz w:val="22"/>
          <w:szCs w:val="22"/>
          <w:lang w:val="es-CO"/>
        </w:rPr>
        <w:t>8</w:t>
      </w:r>
      <w:r w:rsidRPr="00E90A0B">
        <w:rPr>
          <w:rFonts w:ascii="Arial" w:hAnsi="Arial" w:cs="Arial"/>
          <w:b/>
          <w:color w:val="FFFFFF"/>
          <w:sz w:val="22"/>
          <w:szCs w:val="22"/>
          <w:lang w:val="es-CO"/>
        </w:rPr>
        <w:t xml:space="preserve">. </w:t>
      </w:r>
      <w:r w:rsidR="00A71AB1" w:rsidRPr="00E90A0B">
        <w:rPr>
          <w:rFonts w:ascii="Arial" w:hAnsi="Arial" w:cs="Arial"/>
          <w:b/>
          <w:color w:val="FFFFFF"/>
          <w:sz w:val="22"/>
          <w:szCs w:val="22"/>
          <w:lang w:val="es-CO"/>
        </w:rPr>
        <w:t>REGISTRO</w:t>
      </w:r>
    </w:p>
    <w:p w14:paraId="632D9489" w14:textId="3A5C1990" w:rsidR="00742CC7" w:rsidRDefault="005672B7" w:rsidP="005672B7">
      <w:pPr>
        <w:rPr>
          <w:rFonts w:ascii="Arial" w:hAnsi="Arial" w:cs="Arial"/>
        </w:rPr>
      </w:pPr>
      <w:r w:rsidRPr="005672B7">
        <w:rPr>
          <w:rFonts w:ascii="Arial" w:hAnsi="Arial" w:cs="Arial"/>
        </w:rPr>
        <w:t>Plan Anual De Necesidades, Informe De Actividades, Reporte De Novedades</w:t>
      </w:r>
      <w:r w:rsidR="006F7B32">
        <w:rPr>
          <w:rFonts w:ascii="Arial" w:hAnsi="Arial" w:cs="Arial"/>
        </w:rPr>
        <w:t>.</w:t>
      </w:r>
      <w:bookmarkStart w:id="0" w:name="_GoBack"/>
      <w:bookmarkEnd w:id="0"/>
    </w:p>
    <w:p w14:paraId="7A4D743D" w14:textId="77777777" w:rsidR="006F7B32" w:rsidRPr="005672B7" w:rsidRDefault="006F7B32" w:rsidP="005672B7">
      <w:pPr>
        <w:rPr>
          <w:rFonts w:ascii="Arial" w:hAnsi="Arial" w:cs="Arial"/>
        </w:rPr>
      </w:pPr>
    </w:p>
    <w:p w14:paraId="5B924506" w14:textId="0871460B" w:rsidR="00960B16" w:rsidRDefault="00DF08D7" w:rsidP="006F7B32">
      <w:pPr>
        <w:pStyle w:val="Ttulo1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17365D"/>
        <w:tabs>
          <w:tab w:val="left" w:pos="567"/>
        </w:tabs>
        <w:spacing w:before="0" w:after="0"/>
        <w:ind w:left="462" w:hanging="4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60B16" w:rsidRPr="0090300B">
        <w:rPr>
          <w:rFonts w:ascii="Arial" w:hAnsi="Arial" w:cs="Arial"/>
          <w:sz w:val="22"/>
          <w:szCs w:val="22"/>
        </w:rPr>
        <w:t>. HISTORIAL DE CAMBIOS</w:t>
      </w:r>
    </w:p>
    <w:p w14:paraId="7C98CD76" w14:textId="77777777" w:rsidR="006F7B32" w:rsidRPr="006F7B32" w:rsidRDefault="006F7B32" w:rsidP="006F7B32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2101"/>
        <w:gridCol w:w="5739"/>
      </w:tblGrid>
      <w:tr w:rsidR="00960B16" w:rsidRPr="0090300B" w14:paraId="617BF0A4" w14:textId="77777777" w:rsidTr="006F7B32">
        <w:tc>
          <w:tcPr>
            <w:tcW w:w="1268" w:type="dxa"/>
            <w:shd w:val="clear" w:color="auto" w:fill="auto"/>
          </w:tcPr>
          <w:p w14:paraId="156EDFC8" w14:textId="77777777" w:rsidR="00960B16" w:rsidRPr="0090300B" w:rsidRDefault="00960B16" w:rsidP="007950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0300B">
              <w:rPr>
                <w:rFonts w:ascii="Arial" w:hAnsi="Arial" w:cs="Arial"/>
                <w:b/>
                <w:sz w:val="22"/>
                <w:szCs w:val="22"/>
                <w:lang w:val="es-CO"/>
              </w:rPr>
              <w:t>REVISIÓN</w:t>
            </w:r>
          </w:p>
        </w:tc>
        <w:tc>
          <w:tcPr>
            <w:tcW w:w="2101" w:type="dxa"/>
            <w:shd w:val="clear" w:color="auto" w:fill="auto"/>
          </w:tcPr>
          <w:p w14:paraId="598BC503" w14:textId="77777777" w:rsidR="00960B16" w:rsidRPr="0090300B" w:rsidRDefault="00960B16" w:rsidP="007950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0300B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5739" w:type="dxa"/>
            <w:shd w:val="clear" w:color="auto" w:fill="auto"/>
          </w:tcPr>
          <w:p w14:paraId="6211D742" w14:textId="77777777" w:rsidR="00960B16" w:rsidRPr="0090300B" w:rsidRDefault="00960B16" w:rsidP="007950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90300B">
              <w:rPr>
                <w:rFonts w:ascii="Arial" w:hAnsi="Arial" w:cs="Arial"/>
                <w:b/>
                <w:sz w:val="22"/>
                <w:szCs w:val="22"/>
                <w:lang w:val="es-CO"/>
              </w:rPr>
              <w:t>MOTIVO DEL CAMBIO</w:t>
            </w:r>
          </w:p>
        </w:tc>
      </w:tr>
      <w:tr w:rsidR="00960B16" w:rsidRPr="0090300B" w14:paraId="611ACF89" w14:textId="77777777" w:rsidTr="006F7B32">
        <w:tc>
          <w:tcPr>
            <w:tcW w:w="1268" w:type="dxa"/>
            <w:shd w:val="clear" w:color="auto" w:fill="auto"/>
            <w:vAlign w:val="center"/>
          </w:tcPr>
          <w:p w14:paraId="6ACBB278" w14:textId="241B7093" w:rsidR="00FB5116" w:rsidRPr="00FB5116" w:rsidRDefault="00FB5116" w:rsidP="005672B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FB5116">
              <w:rPr>
                <w:rFonts w:ascii="Arial" w:hAnsi="Arial" w:cs="Arial"/>
                <w:b/>
                <w:sz w:val="22"/>
                <w:szCs w:val="22"/>
                <w:lang w:val="es-CO"/>
              </w:rPr>
              <w:t>02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38A9F34" w14:textId="7B27448B" w:rsidR="00960B16" w:rsidRPr="0090300B" w:rsidRDefault="002A4952" w:rsidP="005672B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30 agosto de 2019</w:t>
            </w:r>
          </w:p>
        </w:tc>
        <w:tc>
          <w:tcPr>
            <w:tcW w:w="5739" w:type="dxa"/>
            <w:shd w:val="clear" w:color="auto" w:fill="auto"/>
          </w:tcPr>
          <w:p w14:paraId="180A603D" w14:textId="7F4DBED1" w:rsidR="00960B16" w:rsidRPr="0090300B" w:rsidRDefault="0057685F" w:rsidP="0057685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Actualización Del Procedimiento Según Directrices Del Ministerio De Salud Y </w:t>
            </w:r>
            <w:r w:rsidR="00302C0D">
              <w:rPr>
                <w:rFonts w:ascii="Arial" w:hAnsi="Arial" w:cs="Arial"/>
                <w:sz w:val="22"/>
                <w:szCs w:val="22"/>
                <w:lang w:val="es-CO"/>
              </w:rPr>
              <w:t>Protección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Social </w:t>
            </w:r>
          </w:p>
        </w:tc>
      </w:tr>
    </w:tbl>
    <w:p w14:paraId="10A3E321" w14:textId="77777777" w:rsidR="00960B16" w:rsidRPr="0090300B" w:rsidRDefault="00960B16" w:rsidP="00960B16">
      <w:pPr>
        <w:rPr>
          <w:rFonts w:ascii="Arial" w:hAnsi="Arial" w:cs="Arial"/>
          <w:sz w:val="22"/>
          <w:szCs w:val="22"/>
          <w:lang w:val="es-CO"/>
        </w:rPr>
      </w:pPr>
    </w:p>
    <w:p w14:paraId="7A4D1604" w14:textId="77777777" w:rsidR="00CC6DDD" w:rsidRPr="0090300B" w:rsidRDefault="00CC6DDD" w:rsidP="0012043D">
      <w:pPr>
        <w:tabs>
          <w:tab w:val="left" w:pos="5590"/>
        </w:tabs>
        <w:rPr>
          <w:rFonts w:ascii="Arial" w:hAnsi="Arial" w:cs="Arial"/>
          <w:sz w:val="22"/>
          <w:szCs w:val="22"/>
          <w:lang w:val="es-CO"/>
        </w:rPr>
      </w:pPr>
    </w:p>
    <w:p w14:paraId="7A529E05" w14:textId="77777777" w:rsidR="00EA2FCF" w:rsidRPr="0090300B" w:rsidRDefault="00EA2FCF" w:rsidP="0012043D">
      <w:pPr>
        <w:tabs>
          <w:tab w:val="left" w:pos="5590"/>
        </w:tabs>
        <w:rPr>
          <w:rFonts w:ascii="Arial" w:hAnsi="Arial" w:cs="Arial"/>
          <w:sz w:val="22"/>
          <w:szCs w:val="22"/>
          <w:lang w:val="es-CO"/>
        </w:rPr>
      </w:pPr>
    </w:p>
    <w:p w14:paraId="4E852EB6" w14:textId="77777777" w:rsidR="00534F99" w:rsidRDefault="00534F99" w:rsidP="0012043D">
      <w:pPr>
        <w:tabs>
          <w:tab w:val="left" w:pos="5590"/>
        </w:tabs>
        <w:rPr>
          <w:rFonts w:ascii="Arial" w:hAnsi="Arial" w:cs="Arial"/>
          <w:sz w:val="20"/>
          <w:szCs w:val="20"/>
          <w:lang w:val="es-CO"/>
        </w:rPr>
      </w:pPr>
    </w:p>
    <w:p w14:paraId="665DD08F" w14:textId="77777777" w:rsidR="00EA2FCF" w:rsidRDefault="00EA2FCF" w:rsidP="0012043D">
      <w:pPr>
        <w:tabs>
          <w:tab w:val="left" w:pos="5590"/>
        </w:tabs>
        <w:rPr>
          <w:rFonts w:ascii="Arial" w:hAnsi="Arial" w:cs="Arial"/>
          <w:sz w:val="20"/>
          <w:szCs w:val="20"/>
          <w:lang w:val="es-CO"/>
        </w:rPr>
      </w:pPr>
    </w:p>
    <w:sectPr w:rsidR="00EA2FCF" w:rsidSect="003B2081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pgBorders w:offsetFrom="page">
        <w:top w:val="single" w:sz="12" w:space="24" w:color="333399" w:shadow="1"/>
        <w:left w:val="single" w:sz="12" w:space="24" w:color="333399" w:shadow="1"/>
        <w:bottom w:val="single" w:sz="12" w:space="24" w:color="333399" w:shadow="1"/>
        <w:right w:val="single" w:sz="12" w:space="24" w:color="3333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152D" w14:textId="77777777" w:rsidR="00140A6B" w:rsidRDefault="00140A6B" w:rsidP="004E0B41">
      <w:pPr>
        <w:pStyle w:val="NormalWeb"/>
      </w:pPr>
      <w:r>
        <w:separator/>
      </w:r>
    </w:p>
  </w:endnote>
  <w:endnote w:type="continuationSeparator" w:id="0">
    <w:p w14:paraId="1D4D44EF" w14:textId="77777777" w:rsidR="00140A6B" w:rsidRDefault="00140A6B" w:rsidP="004E0B41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undryMonoline-Medium">
    <w:altName w:val="Malgun Gothic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KNA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BFEB" w14:textId="77777777" w:rsidR="00F513EF" w:rsidRDefault="00F513EF" w:rsidP="00AD30A0">
    <w:pPr>
      <w:pStyle w:val="Piedepgina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70FE" w14:textId="77777777" w:rsidR="00140A6B" w:rsidRDefault="00140A6B" w:rsidP="004E0B41">
      <w:pPr>
        <w:pStyle w:val="NormalWeb"/>
      </w:pPr>
      <w:r>
        <w:separator/>
      </w:r>
    </w:p>
  </w:footnote>
  <w:footnote w:type="continuationSeparator" w:id="0">
    <w:p w14:paraId="23E9D2A4" w14:textId="77777777" w:rsidR="00140A6B" w:rsidRDefault="00140A6B" w:rsidP="004E0B41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68"/>
      <w:gridCol w:w="6357"/>
      <w:gridCol w:w="2578"/>
    </w:tblGrid>
    <w:tr w:rsidR="00F513EF" w:rsidRPr="006F7B32" w14:paraId="5A2D6E10" w14:textId="77777777" w:rsidTr="00612A58">
      <w:trPr>
        <w:trHeight w:val="371"/>
      </w:trPr>
      <w:tc>
        <w:tcPr>
          <w:tcW w:w="1868" w:type="dxa"/>
          <w:vMerge w:val="restart"/>
        </w:tcPr>
        <w:p w14:paraId="6E9AB40D" w14:textId="77777777" w:rsidR="00F513EF" w:rsidRPr="006F7B32" w:rsidRDefault="00F513EF" w:rsidP="00397187">
          <w:pPr>
            <w:pStyle w:val="Encabezado"/>
            <w:ind w:right="360"/>
            <w:rPr>
              <w:sz w:val="22"/>
              <w:szCs w:val="22"/>
            </w:rPr>
          </w:pPr>
          <w:r w:rsidRPr="006F7B32">
            <w:rPr>
              <w:sz w:val="22"/>
              <w:szCs w:val="22"/>
            </w:rPr>
            <w:object w:dxaOrig="4141" w:dyaOrig="4889" w14:anchorId="236F42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75.75pt">
                <v:imagedata r:id="rId1" o:title=""/>
              </v:shape>
              <o:OLEObject Type="Embed" ProgID="MSPhotoEd.3" ShapeID="_x0000_i1025" DrawAspect="Content" ObjectID="_1636320657" r:id="rId2"/>
            </w:object>
          </w:r>
        </w:p>
      </w:tc>
      <w:tc>
        <w:tcPr>
          <w:tcW w:w="6357" w:type="dxa"/>
          <w:vAlign w:val="center"/>
        </w:tcPr>
        <w:p w14:paraId="3FFA3B5A" w14:textId="12CE5BB6" w:rsidR="00F513EF" w:rsidRPr="006F7B32" w:rsidRDefault="002307C8" w:rsidP="0022570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>MANUAL DE PROCESOS Y PROCEDIMIENTOS</w:t>
          </w:r>
        </w:p>
      </w:tc>
      <w:tc>
        <w:tcPr>
          <w:tcW w:w="2578" w:type="dxa"/>
        </w:tcPr>
        <w:p w14:paraId="7DC3C36F" w14:textId="29552AEE" w:rsidR="00F513EF" w:rsidRPr="006F7B32" w:rsidRDefault="0057685F" w:rsidP="00357ED7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>VERSIÓN</w:t>
          </w:r>
          <w:r w:rsidR="00357ED7" w:rsidRPr="006F7B32">
            <w:rPr>
              <w:rFonts w:ascii="Arial" w:hAnsi="Arial" w:cs="Arial"/>
              <w:b/>
              <w:sz w:val="22"/>
              <w:szCs w:val="22"/>
            </w:rPr>
            <w:t>:</w:t>
          </w:r>
          <w:r w:rsidRPr="006F7B3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BA158C" w:rsidRPr="006F7B32">
            <w:rPr>
              <w:rFonts w:ascii="Arial" w:hAnsi="Arial" w:cs="Arial"/>
              <w:b/>
              <w:sz w:val="22"/>
              <w:szCs w:val="22"/>
            </w:rPr>
            <w:t>002</w:t>
          </w:r>
        </w:p>
      </w:tc>
    </w:tr>
    <w:tr w:rsidR="00357ED7" w:rsidRPr="006F7B32" w14:paraId="679A4D0A" w14:textId="77777777" w:rsidTr="00612A58">
      <w:trPr>
        <w:trHeight w:val="372"/>
      </w:trPr>
      <w:tc>
        <w:tcPr>
          <w:tcW w:w="1868" w:type="dxa"/>
          <w:vMerge/>
        </w:tcPr>
        <w:p w14:paraId="1BE435A7" w14:textId="77777777" w:rsidR="00357ED7" w:rsidRPr="006F7B32" w:rsidRDefault="00357ED7" w:rsidP="00397187">
          <w:pPr>
            <w:pStyle w:val="Encabezado"/>
            <w:rPr>
              <w:sz w:val="22"/>
              <w:szCs w:val="22"/>
            </w:rPr>
          </w:pPr>
        </w:p>
      </w:tc>
      <w:tc>
        <w:tcPr>
          <w:tcW w:w="6357" w:type="dxa"/>
          <w:vMerge w:val="restart"/>
          <w:vAlign w:val="center"/>
        </w:tcPr>
        <w:p w14:paraId="1CEB1958" w14:textId="1CC31FB6" w:rsidR="00357ED7" w:rsidRPr="006F7B32" w:rsidRDefault="00CD145D" w:rsidP="004D1E14">
          <w:pPr>
            <w:pStyle w:val="Encabezad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="006F7B32" w:rsidRPr="006F7B32">
            <w:rPr>
              <w:rFonts w:ascii="Arial" w:hAnsi="Arial" w:cs="Arial"/>
              <w:b/>
              <w:sz w:val="22"/>
              <w:szCs w:val="22"/>
            </w:rPr>
            <w:t>GESTIÓN SALUD</w:t>
          </w:r>
        </w:p>
        <w:p w14:paraId="0237F800" w14:textId="1556A970" w:rsidR="00BA158C" w:rsidRPr="006F7B32" w:rsidRDefault="00BA158C" w:rsidP="004D1E14">
          <w:pPr>
            <w:pStyle w:val="Encabezad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>PROCEDIMIE</w:t>
          </w:r>
          <w:r w:rsidR="00CD145D" w:rsidRPr="006F7B32">
            <w:rPr>
              <w:rFonts w:ascii="Arial" w:hAnsi="Arial" w:cs="Arial"/>
              <w:b/>
              <w:sz w:val="22"/>
              <w:szCs w:val="22"/>
            </w:rPr>
            <w:t>NTO:</w:t>
          </w:r>
          <w:r w:rsidR="008D5BAE" w:rsidRPr="006F7B32">
            <w:rPr>
              <w:b/>
              <w:bCs/>
              <w:sz w:val="22"/>
              <w:szCs w:val="22"/>
            </w:rPr>
            <w:t xml:space="preserve"> </w:t>
          </w:r>
          <w:r w:rsidR="00714089" w:rsidRPr="006F7B32">
            <w:rPr>
              <w:rFonts w:ascii="Arial" w:hAnsi="Arial" w:cs="Arial"/>
              <w:b/>
              <w:bCs/>
              <w:sz w:val="22"/>
              <w:szCs w:val="22"/>
            </w:rPr>
            <w:t>SEGUIMIENTO A</w:t>
          </w:r>
          <w:r w:rsidR="004D1E14" w:rsidRPr="006F7B32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5C731E" w:rsidRPr="006F7B32">
            <w:rPr>
              <w:rFonts w:ascii="Arial" w:hAnsi="Arial" w:cs="Arial"/>
              <w:b/>
              <w:bCs/>
              <w:sz w:val="22"/>
              <w:szCs w:val="22"/>
            </w:rPr>
            <w:t>INIMPUTABLES</w:t>
          </w:r>
        </w:p>
      </w:tc>
      <w:tc>
        <w:tcPr>
          <w:tcW w:w="2578" w:type="dxa"/>
        </w:tcPr>
        <w:p w14:paraId="0E05CFF2" w14:textId="77777777" w:rsidR="004D1E14" w:rsidRPr="006F7B32" w:rsidRDefault="00357ED7" w:rsidP="00DC2F8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>FECHA:</w:t>
          </w:r>
          <w:r w:rsidR="008E45BF" w:rsidRPr="006F7B32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3831BFDD" w14:textId="1B93165A" w:rsidR="00357ED7" w:rsidRPr="006F7B32" w:rsidRDefault="006F7B32" w:rsidP="00DC2F8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>NOVIEMBRE 2019</w:t>
          </w:r>
        </w:p>
      </w:tc>
    </w:tr>
    <w:tr w:rsidR="00357ED7" w:rsidRPr="006F7B32" w14:paraId="5A6898B3" w14:textId="77777777" w:rsidTr="00612A58">
      <w:trPr>
        <w:trHeight w:val="371"/>
      </w:trPr>
      <w:tc>
        <w:tcPr>
          <w:tcW w:w="1868" w:type="dxa"/>
          <w:vMerge/>
        </w:tcPr>
        <w:p w14:paraId="258A5B9D" w14:textId="77777777" w:rsidR="00357ED7" w:rsidRPr="006F7B32" w:rsidRDefault="00357ED7" w:rsidP="00397187">
          <w:pPr>
            <w:pStyle w:val="Encabezado"/>
            <w:rPr>
              <w:sz w:val="22"/>
              <w:szCs w:val="22"/>
            </w:rPr>
          </w:pPr>
        </w:p>
      </w:tc>
      <w:tc>
        <w:tcPr>
          <w:tcW w:w="6357" w:type="dxa"/>
          <w:vMerge/>
          <w:vAlign w:val="center"/>
        </w:tcPr>
        <w:p w14:paraId="47E96DDA" w14:textId="77777777" w:rsidR="00357ED7" w:rsidRPr="006F7B32" w:rsidRDefault="00357ED7" w:rsidP="002307C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578" w:type="dxa"/>
        </w:tcPr>
        <w:p w14:paraId="5DDEA778" w14:textId="77777777" w:rsidR="004D1E14" w:rsidRPr="006F7B32" w:rsidRDefault="0057685F" w:rsidP="00357ED7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>CÓDIGO</w:t>
          </w:r>
          <w:r w:rsidR="00357ED7" w:rsidRPr="006F7B32">
            <w:rPr>
              <w:rFonts w:ascii="Arial" w:hAnsi="Arial" w:cs="Arial"/>
              <w:b/>
              <w:sz w:val="22"/>
              <w:szCs w:val="22"/>
            </w:rPr>
            <w:t>:</w:t>
          </w:r>
          <w:r w:rsidR="00CD145D" w:rsidRPr="006F7B32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61281989" w14:textId="109E3834" w:rsidR="00357ED7" w:rsidRPr="006F7B32" w:rsidRDefault="006F7B32" w:rsidP="004D1E14">
          <w:pPr>
            <w:rPr>
              <w:rFonts w:ascii="Arial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proofErr w:type="spellStart"/>
          <w:r w:rsidRPr="006F7B3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GSA</w:t>
          </w:r>
          <w:proofErr w:type="spellEnd"/>
          <w:r w:rsidRPr="006F7B3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-</w:t>
          </w:r>
          <w:proofErr w:type="spellStart"/>
          <w:r w:rsidR="004D1E14" w:rsidRPr="006F7B3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SP</w:t>
          </w:r>
          <w:proofErr w:type="spellEnd"/>
          <w:r w:rsidR="004D1E14" w:rsidRPr="006F7B3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-PR-</w:t>
          </w:r>
          <w:proofErr w:type="spellStart"/>
          <w:r w:rsidR="004D1E14" w:rsidRPr="006F7B3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S6</w:t>
          </w:r>
          <w:proofErr w:type="spellEnd"/>
          <w:r w:rsidR="004D1E14" w:rsidRPr="006F7B32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-03</w:t>
          </w:r>
        </w:p>
      </w:tc>
    </w:tr>
    <w:tr w:rsidR="00F513EF" w:rsidRPr="006F7B32" w14:paraId="00B4B108" w14:textId="77777777" w:rsidTr="00612A58">
      <w:trPr>
        <w:trHeight w:val="372"/>
      </w:trPr>
      <w:tc>
        <w:tcPr>
          <w:tcW w:w="1868" w:type="dxa"/>
          <w:vMerge/>
        </w:tcPr>
        <w:p w14:paraId="79B6F57F" w14:textId="77777777" w:rsidR="00F513EF" w:rsidRPr="006F7B32" w:rsidRDefault="00F513EF" w:rsidP="00397187">
          <w:pPr>
            <w:pStyle w:val="Encabezado"/>
            <w:rPr>
              <w:sz w:val="22"/>
              <w:szCs w:val="22"/>
            </w:rPr>
          </w:pPr>
        </w:p>
      </w:tc>
      <w:tc>
        <w:tcPr>
          <w:tcW w:w="6357" w:type="dxa"/>
          <w:vAlign w:val="center"/>
        </w:tcPr>
        <w:p w14:paraId="7AF50D9B" w14:textId="2E052F09" w:rsidR="00F513EF" w:rsidRPr="006F7B32" w:rsidRDefault="00823FA4" w:rsidP="00DC2F8A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6F7B32">
            <w:rPr>
              <w:rFonts w:ascii="Arial" w:hAnsi="Arial" w:cs="Arial"/>
              <w:sz w:val="22"/>
              <w:szCs w:val="22"/>
            </w:rPr>
            <w:t xml:space="preserve">OFICINA </w:t>
          </w:r>
          <w:r w:rsidR="004D1E14" w:rsidRPr="006F7B32">
            <w:rPr>
              <w:rFonts w:ascii="Arial" w:hAnsi="Arial" w:cs="Arial"/>
              <w:sz w:val="22"/>
              <w:szCs w:val="22"/>
            </w:rPr>
            <w:t>PROMOCIÓN SOCIAL</w:t>
          </w:r>
        </w:p>
      </w:tc>
      <w:tc>
        <w:tcPr>
          <w:tcW w:w="2578" w:type="dxa"/>
        </w:tcPr>
        <w:p w14:paraId="2617F8E8" w14:textId="19919278" w:rsidR="00F513EF" w:rsidRPr="006F7B32" w:rsidRDefault="00C31AD1" w:rsidP="00DC2F8A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6F7B32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612A58" w:rsidRPr="006F7B32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6F7B32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612A58" w:rsidRPr="006F7B32">
            <w:rPr>
              <w:rFonts w:ascii="Arial" w:hAnsi="Arial" w:cs="Arial"/>
              <w:b/>
              <w:bCs/>
              <w:noProof/>
              <w:sz w:val="22"/>
              <w:szCs w:val="22"/>
            </w:rPr>
            <w:t>6</w:t>
          </w:r>
          <w:r w:rsidRPr="006F7B3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2EF81DBB" w14:textId="77777777" w:rsidR="00F513EF" w:rsidRDefault="00F513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892"/>
    <w:multiLevelType w:val="hybridMultilevel"/>
    <w:tmpl w:val="9210F2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E5728F"/>
    <w:multiLevelType w:val="hybridMultilevel"/>
    <w:tmpl w:val="76D2B4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02DD4"/>
    <w:multiLevelType w:val="hybridMultilevel"/>
    <w:tmpl w:val="9210F2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90,#3c3,#6f6,#9f9,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C8"/>
    <w:rsid w:val="000003CD"/>
    <w:rsid w:val="00000595"/>
    <w:rsid w:val="00000761"/>
    <w:rsid w:val="0000138C"/>
    <w:rsid w:val="000014CF"/>
    <w:rsid w:val="0000178F"/>
    <w:rsid w:val="000032FA"/>
    <w:rsid w:val="00003666"/>
    <w:rsid w:val="000049DA"/>
    <w:rsid w:val="000061B6"/>
    <w:rsid w:val="00011753"/>
    <w:rsid w:val="00014CD2"/>
    <w:rsid w:val="00015594"/>
    <w:rsid w:val="00016F0A"/>
    <w:rsid w:val="00017296"/>
    <w:rsid w:val="000204C1"/>
    <w:rsid w:val="00020EE4"/>
    <w:rsid w:val="00024C47"/>
    <w:rsid w:val="0002560C"/>
    <w:rsid w:val="0002609C"/>
    <w:rsid w:val="00027767"/>
    <w:rsid w:val="0003062E"/>
    <w:rsid w:val="00030871"/>
    <w:rsid w:val="00030CE4"/>
    <w:rsid w:val="00032B16"/>
    <w:rsid w:val="0003343B"/>
    <w:rsid w:val="00034907"/>
    <w:rsid w:val="000351E1"/>
    <w:rsid w:val="00037673"/>
    <w:rsid w:val="00037B3D"/>
    <w:rsid w:val="00037E5B"/>
    <w:rsid w:val="00042817"/>
    <w:rsid w:val="00043093"/>
    <w:rsid w:val="00043815"/>
    <w:rsid w:val="00043C40"/>
    <w:rsid w:val="00046054"/>
    <w:rsid w:val="00047060"/>
    <w:rsid w:val="00051251"/>
    <w:rsid w:val="00052613"/>
    <w:rsid w:val="00052C15"/>
    <w:rsid w:val="0005391C"/>
    <w:rsid w:val="00053AA2"/>
    <w:rsid w:val="00057343"/>
    <w:rsid w:val="00060309"/>
    <w:rsid w:val="00060ABD"/>
    <w:rsid w:val="0006210C"/>
    <w:rsid w:val="00064131"/>
    <w:rsid w:val="000641D0"/>
    <w:rsid w:val="00071F83"/>
    <w:rsid w:val="000727E4"/>
    <w:rsid w:val="00074F9A"/>
    <w:rsid w:val="000765A2"/>
    <w:rsid w:val="00080B54"/>
    <w:rsid w:val="00082DC6"/>
    <w:rsid w:val="000847C0"/>
    <w:rsid w:val="00087D6D"/>
    <w:rsid w:val="00090F07"/>
    <w:rsid w:val="00091EE8"/>
    <w:rsid w:val="00092F16"/>
    <w:rsid w:val="000933BA"/>
    <w:rsid w:val="00094B29"/>
    <w:rsid w:val="00095F8E"/>
    <w:rsid w:val="000A10C5"/>
    <w:rsid w:val="000A2267"/>
    <w:rsid w:val="000A2309"/>
    <w:rsid w:val="000A27E1"/>
    <w:rsid w:val="000A28A9"/>
    <w:rsid w:val="000A3C3B"/>
    <w:rsid w:val="000A414A"/>
    <w:rsid w:val="000A7AB5"/>
    <w:rsid w:val="000A7D30"/>
    <w:rsid w:val="000B0750"/>
    <w:rsid w:val="000B0AA6"/>
    <w:rsid w:val="000B10F2"/>
    <w:rsid w:val="000B21B0"/>
    <w:rsid w:val="000B6062"/>
    <w:rsid w:val="000B6FF2"/>
    <w:rsid w:val="000C06BA"/>
    <w:rsid w:val="000C1D29"/>
    <w:rsid w:val="000C2C4B"/>
    <w:rsid w:val="000C31FB"/>
    <w:rsid w:val="000C3218"/>
    <w:rsid w:val="000C4576"/>
    <w:rsid w:val="000C5E95"/>
    <w:rsid w:val="000C757A"/>
    <w:rsid w:val="000D2883"/>
    <w:rsid w:val="000D34B0"/>
    <w:rsid w:val="000D3DC9"/>
    <w:rsid w:val="000D415C"/>
    <w:rsid w:val="000D45A5"/>
    <w:rsid w:val="000D543C"/>
    <w:rsid w:val="000E09B2"/>
    <w:rsid w:val="000E2420"/>
    <w:rsid w:val="000E26C2"/>
    <w:rsid w:val="000E29E7"/>
    <w:rsid w:val="000E7C2B"/>
    <w:rsid w:val="000F0688"/>
    <w:rsid w:val="000F1215"/>
    <w:rsid w:val="000F319F"/>
    <w:rsid w:val="000F53E4"/>
    <w:rsid w:val="000F5E98"/>
    <w:rsid w:val="001010C2"/>
    <w:rsid w:val="0010130A"/>
    <w:rsid w:val="001048CE"/>
    <w:rsid w:val="00112D9A"/>
    <w:rsid w:val="001137CD"/>
    <w:rsid w:val="0011552A"/>
    <w:rsid w:val="0011741B"/>
    <w:rsid w:val="0012043D"/>
    <w:rsid w:val="00121120"/>
    <w:rsid w:val="0012292C"/>
    <w:rsid w:val="00123DC3"/>
    <w:rsid w:val="001240CE"/>
    <w:rsid w:val="0012453C"/>
    <w:rsid w:val="00127D6A"/>
    <w:rsid w:val="00130CA6"/>
    <w:rsid w:val="00131E87"/>
    <w:rsid w:val="001329D2"/>
    <w:rsid w:val="00134D09"/>
    <w:rsid w:val="00134D3B"/>
    <w:rsid w:val="001364DF"/>
    <w:rsid w:val="0014014C"/>
    <w:rsid w:val="00140A6B"/>
    <w:rsid w:val="0014269E"/>
    <w:rsid w:val="00145F7D"/>
    <w:rsid w:val="001461A5"/>
    <w:rsid w:val="00146862"/>
    <w:rsid w:val="00147711"/>
    <w:rsid w:val="00154361"/>
    <w:rsid w:val="001563A0"/>
    <w:rsid w:val="00156F4E"/>
    <w:rsid w:val="00160AEA"/>
    <w:rsid w:val="001612EF"/>
    <w:rsid w:val="0016247E"/>
    <w:rsid w:val="00163A43"/>
    <w:rsid w:val="00166E51"/>
    <w:rsid w:val="00167020"/>
    <w:rsid w:val="001672EC"/>
    <w:rsid w:val="00167B46"/>
    <w:rsid w:val="0017393E"/>
    <w:rsid w:val="00173C70"/>
    <w:rsid w:val="001745A9"/>
    <w:rsid w:val="00176094"/>
    <w:rsid w:val="001767B6"/>
    <w:rsid w:val="001776E4"/>
    <w:rsid w:val="00181155"/>
    <w:rsid w:val="001827E1"/>
    <w:rsid w:val="00184720"/>
    <w:rsid w:val="00184CD4"/>
    <w:rsid w:val="00186C17"/>
    <w:rsid w:val="00186CEE"/>
    <w:rsid w:val="00186FE9"/>
    <w:rsid w:val="00187A7F"/>
    <w:rsid w:val="001900BE"/>
    <w:rsid w:val="00192624"/>
    <w:rsid w:val="00192752"/>
    <w:rsid w:val="001949D2"/>
    <w:rsid w:val="00194C2F"/>
    <w:rsid w:val="00196118"/>
    <w:rsid w:val="00196255"/>
    <w:rsid w:val="001A3FD3"/>
    <w:rsid w:val="001A464D"/>
    <w:rsid w:val="001A5E46"/>
    <w:rsid w:val="001B0B80"/>
    <w:rsid w:val="001B4C78"/>
    <w:rsid w:val="001B4E9A"/>
    <w:rsid w:val="001B6C55"/>
    <w:rsid w:val="001B6C9D"/>
    <w:rsid w:val="001C1C9E"/>
    <w:rsid w:val="001C342A"/>
    <w:rsid w:val="001C3CB9"/>
    <w:rsid w:val="001C412E"/>
    <w:rsid w:val="001C7F14"/>
    <w:rsid w:val="001D0932"/>
    <w:rsid w:val="001D0EA4"/>
    <w:rsid w:val="001D1315"/>
    <w:rsid w:val="001D2487"/>
    <w:rsid w:val="001D2A7D"/>
    <w:rsid w:val="001D3B1B"/>
    <w:rsid w:val="001D75C7"/>
    <w:rsid w:val="001D7E86"/>
    <w:rsid w:val="001D7FFD"/>
    <w:rsid w:val="001E43DF"/>
    <w:rsid w:val="001F1709"/>
    <w:rsid w:val="001F2087"/>
    <w:rsid w:val="001F3D96"/>
    <w:rsid w:val="001F5589"/>
    <w:rsid w:val="001F651C"/>
    <w:rsid w:val="001F73CE"/>
    <w:rsid w:val="001F7B1B"/>
    <w:rsid w:val="001F7BFB"/>
    <w:rsid w:val="0020195C"/>
    <w:rsid w:val="00202AEE"/>
    <w:rsid w:val="00205359"/>
    <w:rsid w:val="002071F8"/>
    <w:rsid w:val="00207914"/>
    <w:rsid w:val="002100BD"/>
    <w:rsid w:val="0021032A"/>
    <w:rsid w:val="00212BDB"/>
    <w:rsid w:val="00214CCB"/>
    <w:rsid w:val="002205B8"/>
    <w:rsid w:val="00221DA6"/>
    <w:rsid w:val="00222111"/>
    <w:rsid w:val="002226DD"/>
    <w:rsid w:val="00222DAC"/>
    <w:rsid w:val="00224622"/>
    <w:rsid w:val="00224F33"/>
    <w:rsid w:val="00225707"/>
    <w:rsid w:val="002307C8"/>
    <w:rsid w:val="00231434"/>
    <w:rsid w:val="002316D4"/>
    <w:rsid w:val="00232296"/>
    <w:rsid w:val="00236919"/>
    <w:rsid w:val="00237955"/>
    <w:rsid w:val="00243627"/>
    <w:rsid w:val="002475F2"/>
    <w:rsid w:val="00254403"/>
    <w:rsid w:val="0025538C"/>
    <w:rsid w:val="002553AD"/>
    <w:rsid w:val="00255BB8"/>
    <w:rsid w:val="00255E96"/>
    <w:rsid w:val="002579DD"/>
    <w:rsid w:val="00260EF7"/>
    <w:rsid w:val="002611B6"/>
    <w:rsid w:val="00264325"/>
    <w:rsid w:val="00266522"/>
    <w:rsid w:val="0026709A"/>
    <w:rsid w:val="00267199"/>
    <w:rsid w:val="00271362"/>
    <w:rsid w:val="00271A03"/>
    <w:rsid w:val="002736A8"/>
    <w:rsid w:val="002740A9"/>
    <w:rsid w:val="00274621"/>
    <w:rsid w:val="002747AE"/>
    <w:rsid w:val="002764C1"/>
    <w:rsid w:val="00276BC8"/>
    <w:rsid w:val="00276D99"/>
    <w:rsid w:val="002809E4"/>
    <w:rsid w:val="002827DB"/>
    <w:rsid w:val="002829D2"/>
    <w:rsid w:val="00282A4F"/>
    <w:rsid w:val="0028559D"/>
    <w:rsid w:val="002857DE"/>
    <w:rsid w:val="0028798A"/>
    <w:rsid w:val="002902AA"/>
    <w:rsid w:val="002907DB"/>
    <w:rsid w:val="0029289B"/>
    <w:rsid w:val="002928DB"/>
    <w:rsid w:val="00292E72"/>
    <w:rsid w:val="00294EC3"/>
    <w:rsid w:val="00295DE7"/>
    <w:rsid w:val="0029619B"/>
    <w:rsid w:val="002A1FA1"/>
    <w:rsid w:val="002A24C7"/>
    <w:rsid w:val="002A4553"/>
    <w:rsid w:val="002A4952"/>
    <w:rsid w:val="002A5407"/>
    <w:rsid w:val="002A5C93"/>
    <w:rsid w:val="002A6201"/>
    <w:rsid w:val="002A6C00"/>
    <w:rsid w:val="002A6C2A"/>
    <w:rsid w:val="002B10FE"/>
    <w:rsid w:val="002B26FF"/>
    <w:rsid w:val="002B2C22"/>
    <w:rsid w:val="002B6101"/>
    <w:rsid w:val="002B61FB"/>
    <w:rsid w:val="002C184E"/>
    <w:rsid w:val="002C18F3"/>
    <w:rsid w:val="002C19FF"/>
    <w:rsid w:val="002C3C2D"/>
    <w:rsid w:val="002C3DDA"/>
    <w:rsid w:val="002C3F6A"/>
    <w:rsid w:val="002C586F"/>
    <w:rsid w:val="002C6706"/>
    <w:rsid w:val="002D1B0F"/>
    <w:rsid w:val="002D1F83"/>
    <w:rsid w:val="002D3001"/>
    <w:rsid w:val="002D7E5E"/>
    <w:rsid w:val="002E133E"/>
    <w:rsid w:val="002E314E"/>
    <w:rsid w:val="002E4ACE"/>
    <w:rsid w:val="002E510A"/>
    <w:rsid w:val="002F0F52"/>
    <w:rsid w:val="002F1091"/>
    <w:rsid w:val="002F152F"/>
    <w:rsid w:val="002F3A3C"/>
    <w:rsid w:val="002F7624"/>
    <w:rsid w:val="00301894"/>
    <w:rsid w:val="00302196"/>
    <w:rsid w:val="00302C0D"/>
    <w:rsid w:val="003034F1"/>
    <w:rsid w:val="00303766"/>
    <w:rsid w:val="00303E62"/>
    <w:rsid w:val="003056C4"/>
    <w:rsid w:val="003061C7"/>
    <w:rsid w:val="00306E9F"/>
    <w:rsid w:val="00313012"/>
    <w:rsid w:val="00313C43"/>
    <w:rsid w:val="00315155"/>
    <w:rsid w:val="00317853"/>
    <w:rsid w:val="00320B03"/>
    <w:rsid w:val="00320E87"/>
    <w:rsid w:val="00322CEE"/>
    <w:rsid w:val="00323CB9"/>
    <w:rsid w:val="0032423F"/>
    <w:rsid w:val="00326DF8"/>
    <w:rsid w:val="00331928"/>
    <w:rsid w:val="003332E4"/>
    <w:rsid w:val="00333F70"/>
    <w:rsid w:val="003350AB"/>
    <w:rsid w:val="003360E8"/>
    <w:rsid w:val="0033680B"/>
    <w:rsid w:val="0034109A"/>
    <w:rsid w:val="00341973"/>
    <w:rsid w:val="00344810"/>
    <w:rsid w:val="003473B7"/>
    <w:rsid w:val="003473BD"/>
    <w:rsid w:val="00350CC9"/>
    <w:rsid w:val="00350EC4"/>
    <w:rsid w:val="00352392"/>
    <w:rsid w:val="003539C5"/>
    <w:rsid w:val="003553D1"/>
    <w:rsid w:val="003556B9"/>
    <w:rsid w:val="00355CE0"/>
    <w:rsid w:val="003565D2"/>
    <w:rsid w:val="00356D47"/>
    <w:rsid w:val="00357588"/>
    <w:rsid w:val="00357ED7"/>
    <w:rsid w:val="003603F1"/>
    <w:rsid w:val="003613B0"/>
    <w:rsid w:val="00363041"/>
    <w:rsid w:val="00364916"/>
    <w:rsid w:val="0036635A"/>
    <w:rsid w:val="0037308D"/>
    <w:rsid w:val="00373CDB"/>
    <w:rsid w:val="0037519A"/>
    <w:rsid w:val="00375A44"/>
    <w:rsid w:val="00376F97"/>
    <w:rsid w:val="00380F8E"/>
    <w:rsid w:val="00385287"/>
    <w:rsid w:val="00385738"/>
    <w:rsid w:val="003929EF"/>
    <w:rsid w:val="0039692D"/>
    <w:rsid w:val="00397187"/>
    <w:rsid w:val="003A07B9"/>
    <w:rsid w:val="003A5752"/>
    <w:rsid w:val="003A7ABD"/>
    <w:rsid w:val="003B2081"/>
    <w:rsid w:val="003B3041"/>
    <w:rsid w:val="003B4114"/>
    <w:rsid w:val="003B416C"/>
    <w:rsid w:val="003B459B"/>
    <w:rsid w:val="003B5695"/>
    <w:rsid w:val="003C09AC"/>
    <w:rsid w:val="003C0B2A"/>
    <w:rsid w:val="003C1F19"/>
    <w:rsid w:val="003C398E"/>
    <w:rsid w:val="003C3E2F"/>
    <w:rsid w:val="003C57DF"/>
    <w:rsid w:val="003C5F93"/>
    <w:rsid w:val="003C6B86"/>
    <w:rsid w:val="003C7CDD"/>
    <w:rsid w:val="003D0CAF"/>
    <w:rsid w:val="003D27BE"/>
    <w:rsid w:val="003D392A"/>
    <w:rsid w:val="003D5D9B"/>
    <w:rsid w:val="003D694E"/>
    <w:rsid w:val="003E62D8"/>
    <w:rsid w:val="003F40F9"/>
    <w:rsid w:val="003F4354"/>
    <w:rsid w:val="003F5634"/>
    <w:rsid w:val="003F60A6"/>
    <w:rsid w:val="003F6AFE"/>
    <w:rsid w:val="003F7B2E"/>
    <w:rsid w:val="003F7EEB"/>
    <w:rsid w:val="004012A2"/>
    <w:rsid w:val="00403132"/>
    <w:rsid w:val="0041033F"/>
    <w:rsid w:val="0041091B"/>
    <w:rsid w:val="0041384F"/>
    <w:rsid w:val="00414316"/>
    <w:rsid w:val="0041462B"/>
    <w:rsid w:val="00414740"/>
    <w:rsid w:val="00414840"/>
    <w:rsid w:val="00415090"/>
    <w:rsid w:val="00415631"/>
    <w:rsid w:val="00417346"/>
    <w:rsid w:val="004218B6"/>
    <w:rsid w:val="00422995"/>
    <w:rsid w:val="004234DB"/>
    <w:rsid w:val="00423A78"/>
    <w:rsid w:val="004250C9"/>
    <w:rsid w:val="0042730C"/>
    <w:rsid w:val="004302FE"/>
    <w:rsid w:val="004305CF"/>
    <w:rsid w:val="00433080"/>
    <w:rsid w:val="004340EF"/>
    <w:rsid w:val="00434D94"/>
    <w:rsid w:val="00434DF6"/>
    <w:rsid w:val="0044140C"/>
    <w:rsid w:val="004423DE"/>
    <w:rsid w:val="00443511"/>
    <w:rsid w:val="0044460D"/>
    <w:rsid w:val="00444DE9"/>
    <w:rsid w:val="00446265"/>
    <w:rsid w:val="0044654F"/>
    <w:rsid w:val="00446D2B"/>
    <w:rsid w:val="004527F5"/>
    <w:rsid w:val="0045345F"/>
    <w:rsid w:val="00454794"/>
    <w:rsid w:val="00456127"/>
    <w:rsid w:val="004575E3"/>
    <w:rsid w:val="00462177"/>
    <w:rsid w:val="00464E04"/>
    <w:rsid w:val="0046728F"/>
    <w:rsid w:val="004679D4"/>
    <w:rsid w:val="00472D14"/>
    <w:rsid w:val="0047318B"/>
    <w:rsid w:val="00473214"/>
    <w:rsid w:val="004733CF"/>
    <w:rsid w:val="00473634"/>
    <w:rsid w:val="00474603"/>
    <w:rsid w:val="00474C24"/>
    <w:rsid w:val="00474E49"/>
    <w:rsid w:val="00476763"/>
    <w:rsid w:val="00480D08"/>
    <w:rsid w:val="0048351D"/>
    <w:rsid w:val="004838CC"/>
    <w:rsid w:val="004842A0"/>
    <w:rsid w:val="00485871"/>
    <w:rsid w:val="00487C51"/>
    <w:rsid w:val="00490F58"/>
    <w:rsid w:val="00491022"/>
    <w:rsid w:val="004922C8"/>
    <w:rsid w:val="00494719"/>
    <w:rsid w:val="00494752"/>
    <w:rsid w:val="004A14FA"/>
    <w:rsid w:val="004A3482"/>
    <w:rsid w:val="004A3505"/>
    <w:rsid w:val="004A7F1D"/>
    <w:rsid w:val="004B05A4"/>
    <w:rsid w:val="004B224C"/>
    <w:rsid w:val="004B3F9C"/>
    <w:rsid w:val="004B4E50"/>
    <w:rsid w:val="004B5CF6"/>
    <w:rsid w:val="004B69BE"/>
    <w:rsid w:val="004C0930"/>
    <w:rsid w:val="004C1866"/>
    <w:rsid w:val="004C2895"/>
    <w:rsid w:val="004C3920"/>
    <w:rsid w:val="004C3D36"/>
    <w:rsid w:val="004C41C7"/>
    <w:rsid w:val="004C5AB9"/>
    <w:rsid w:val="004D1585"/>
    <w:rsid w:val="004D1E14"/>
    <w:rsid w:val="004D20F8"/>
    <w:rsid w:val="004D30BE"/>
    <w:rsid w:val="004D4D89"/>
    <w:rsid w:val="004D6E26"/>
    <w:rsid w:val="004D6F96"/>
    <w:rsid w:val="004D74D7"/>
    <w:rsid w:val="004E0B41"/>
    <w:rsid w:val="004E0CF6"/>
    <w:rsid w:val="004E1A9F"/>
    <w:rsid w:val="004E7448"/>
    <w:rsid w:val="004E77B1"/>
    <w:rsid w:val="004F0CF5"/>
    <w:rsid w:val="004F4EAF"/>
    <w:rsid w:val="004F58C3"/>
    <w:rsid w:val="004F66B7"/>
    <w:rsid w:val="004F7CF5"/>
    <w:rsid w:val="005003C6"/>
    <w:rsid w:val="00501494"/>
    <w:rsid w:val="00501558"/>
    <w:rsid w:val="0050161E"/>
    <w:rsid w:val="00501C82"/>
    <w:rsid w:val="00502204"/>
    <w:rsid w:val="0050225B"/>
    <w:rsid w:val="00510E44"/>
    <w:rsid w:val="0051222F"/>
    <w:rsid w:val="00512602"/>
    <w:rsid w:val="0051471C"/>
    <w:rsid w:val="00514843"/>
    <w:rsid w:val="0051504E"/>
    <w:rsid w:val="00516190"/>
    <w:rsid w:val="005175C8"/>
    <w:rsid w:val="005177E4"/>
    <w:rsid w:val="00517D47"/>
    <w:rsid w:val="00520512"/>
    <w:rsid w:val="00521C53"/>
    <w:rsid w:val="00522152"/>
    <w:rsid w:val="00523EA7"/>
    <w:rsid w:val="0052459A"/>
    <w:rsid w:val="0052530C"/>
    <w:rsid w:val="0052669B"/>
    <w:rsid w:val="00526DA6"/>
    <w:rsid w:val="0052724C"/>
    <w:rsid w:val="00530224"/>
    <w:rsid w:val="00530FDD"/>
    <w:rsid w:val="005310DD"/>
    <w:rsid w:val="005318AE"/>
    <w:rsid w:val="00531DE4"/>
    <w:rsid w:val="005335F6"/>
    <w:rsid w:val="0053445E"/>
    <w:rsid w:val="00534F99"/>
    <w:rsid w:val="00535154"/>
    <w:rsid w:val="00537E9A"/>
    <w:rsid w:val="0054360E"/>
    <w:rsid w:val="005444EC"/>
    <w:rsid w:val="00544F59"/>
    <w:rsid w:val="005472F9"/>
    <w:rsid w:val="00547C57"/>
    <w:rsid w:val="00550496"/>
    <w:rsid w:val="00550526"/>
    <w:rsid w:val="00550F9F"/>
    <w:rsid w:val="00551F40"/>
    <w:rsid w:val="00560081"/>
    <w:rsid w:val="00560363"/>
    <w:rsid w:val="005609C8"/>
    <w:rsid w:val="00561547"/>
    <w:rsid w:val="00561751"/>
    <w:rsid w:val="00562852"/>
    <w:rsid w:val="00563757"/>
    <w:rsid w:val="0056393E"/>
    <w:rsid w:val="005641CE"/>
    <w:rsid w:val="005656C5"/>
    <w:rsid w:val="00566918"/>
    <w:rsid w:val="005672B7"/>
    <w:rsid w:val="005727D0"/>
    <w:rsid w:val="005758D6"/>
    <w:rsid w:val="00575BC7"/>
    <w:rsid w:val="00575F21"/>
    <w:rsid w:val="0057685F"/>
    <w:rsid w:val="00577917"/>
    <w:rsid w:val="00581926"/>
    <w:rsid w:val="0058261F"/>
    <w:rsid w:val="00582BCF"/>
    <w:rsid w:val="00583FA6"/>
    <w:rsid w:val="005847E9"/>
    <w:rsid w:val="00590C09"/>
    <w:rsid w:val="00592778"/>
    <w:rsid w:val="0059278A"/>
    <w:rsid w:val="0059599E"/>
    <w:rsid w:val="005960BB"/>
    <w:rsid w:val="00596267"/>
    <w:rsid w:val="0059708D"/>
    <w:rsid w:val="005A36FA"/>
    <w:rsid w:val="005A6C92"/>
    <w:rsid w:val="005B1B5E"/>
    <w:rsid w:val="005B6F91"/>
    <w:rsid w:val="005C04D5"/>
    <w:rsid w:val="005C0F26"/>
    <w:rsid w:val="005C37E0"/>
    <w:rsid w:val="005C4CE0"/>
    <w:rsid w:val="005C731E"/>
    <w:rsid w:val="005C7B03"/>
    <w:rsid w:val="005C7DDB"/>
    <w:rsid w:val="005D1C66"/>
    <w:rsid w:val="005D4B5A"/>
    <w:rsid w:val="005D689E"/>
    <w:rsid w:val="005D6BBE"/>
    <w:rsid w:val="005D6D2A"/>
    <w:rsid w:val="005D7F3E"/>
    <w:rsid w:val="005E13E4"/>
    <w:rsid w:val="005E3AA9"/>
    <w:rsid w:val="005E432E"/>
    <w:rsid w:val="005E46E1"/>
    <w:rsid w:val="005E4B32"/>
    <w:rsid w:val="005E4DE4"/>
    <w:rsid w:val="005E7E2B"/>
    <w:rsid w:val="005F2701"/>
    <w:rsid w:val="005F4052"/>
    <w:rsid w:val="005F4E58"/>
    <w:rsid w:val="00600DDF"/>
    <w:rsid w:val="00601794"/>
    <w:rsid w:val="00601BC5"/>
    <w:rsid w:val="00601BE4"/>
    <w:rsid w:val="00605457"/>
    <w:rsid w:val="00605773"/>
    <w:rsid w:val="00606363"/>
    <w:rsid w:val="0060689D"/>
    <w:rsid w:val="00606ABE"/>
    <w:rsid w:val="006070DA"/>
    <w:rsid w:val="00607CB3"/>
    <w:rsid w:val="006102E8"/>
    <w:rsid w:val="00611DF0"/>
    <w:rsid w:val="00612A58"/>
    <w:rsid w:val="00614688"/>
    <w:rsid w:val="00615D84"/>
    <w:rsid w:val="00615D88"/>
    <w:rsid w:val="006160F5"/>
    <w:rsid w:val="006177C9"/>
    <w:rsid w:val="00627BEA"/>
    <w:rsid w:val="006302F1"/>
    <w:rsid w:val="00632852"/>
    <w:rsid w:val="006333C4"/>
    <w:rsid w:val="0063592F"/>
    <w:rsid w:val="00636413"/>
    <w:rsid w:val="006366E2"/>
    <w:rsid w:val="006457C4"/>
    <w:rsid w:val="00651088"/>
    <w:rsid w:val="0065411A"/>
    <w:rsid w:val="00654625"/>
    <w:rsid w:val="006556DF"/>
    <w:rsid w:val="00656557"/>
    <w:rsid w:val="00656EC8"/>
    <w:rsid w:val="0065749A"/>
    <w:rsid w:val="006576CA"/>
    <w:rsid w:val="0066133E"/>
    <w:rsid w:val="006752E8"/>
    <w:rsid w:val="00677B94"/>
    <w:rsid w:val="00681430"/>
    <w:rsid w:val="00682086"/>
    <w:rsid w:val="00683481"/>
    <w:rsid w:val="006855FF"/>
    <w:rsid w:val="0069068F"/>
    <w:rsid w:val="00690A48"/>
    <w:rsid w:val="00694239"/>
    <w:rsid w:val="0069592D"/>
    <w:rsid w:val="00695BC4"/>
    <w:rsid w:val="00697FBF"/>
    <w:rsid w:val="006A12DF"/>
    <w:rsid w:val="006A1C51"/>
    <w:rsid w:val="006A2242"/>
    <w:rsid w:val="006A3455"/>
    <w:rsid w:val="006A4944"/>
    <w:rsid w:val="006B149A"/>
    <w:rsid w:val="006B188E"/>
    <w:rsid w:val="006B3917"/>
    <w:rsid w:val="006B5FEC"/>
    <w:rsid w:val="006B6695"/>
    <w:rsid w:val="006B6994"/>
    <w:rsid w:val="006C189C"/>
    <w:rsid w:val="006C22A6"/>
    <w:rsid w:val="006C3959"/>
    <w:rsid w:val="006C4B22"/>
    <w:rsid w:val="006C56C6"/>
    <w:rsid w:val="006C5A15"/>
    <w:rsid w:val="006C6488"/>
    <w:rsid w:val="006C768C"/>
    <w:rsid w:val="006D66B4"/>
    <w:rsid w:val="006D6EDF"/>
    <w:rsid w:val="006E0A22"/>
    <w:rsid w:val="006E20E4"/>
    <w:rsid w:val="006E228E"/>
    <w:rsid w:val="006E257D"/>
    <w:rsid w:val="006E39FA"/>
    <w:rsid w:val="006E4D23"/>
    <w:rsid w:val="006E5A00"/>
    <w:rsid w:val="006E6836"/>
    <w:rsid w:val="006E6C5A"/>
    <w:rsid w:val="006F4D41"/>
    <w:rsid w:val="006F59BE"/>
    <w:rsid w:val="006F6EE4"/>
    <w:rsid w:val="006F7B32"/>
    <w:rsid w:val="007005C9"/>
    <w:rsid w:val="007016C3"/>
    <w:rsid w:val="00702E32"/>
    <w:rsid w:val="00703E85"/>
    <w:rsid w:val="0070676E"/>
    <w:rsid w:val="00710AF5"/>
    <w:rsid w:val="00710C96"/>
    <w:rsid w:val="0071291E"/>
    <w:rsid w:val="0071329A"/>
    <w:rsid w:val="00713A3F"/>
    <w:rsid w:val="00714089"/>
    <w:rsid w:val="007159E5"/>
    <w:rsid w:val="00716A16"/>
    <w:rsid w:val="0071779C"/>
    <w:rsid w:val="00720E53"/>
    <w:rsid w:val="00721A41"/>
    <w:rsid w:val="00721F39"/>
    <w:rsid w:val="00722A74"/>
    <w:rsid w:val="00723A2F"/>
    <w:rsid w:val="00724A17"/>
    <w:rsid w:val="00730683"/>
    <w:rsid w:val="00733C46"/>
    <w:rsid w:val="0073432D"/>
    <w:rsid w:val="007358CF"/>
    <w:rsid w:val="00736CED"/>
    <w:rsid w:val="00740A58"/>
    <w:rsid w:val="00741D6F"/>
    <w:rsid w:val="00742CC7"/>
    <w:rsid w:val="007439D2"/>
    <w:rsid w:val="00744A2A"/>
    <w:rsid w:val="00745434"/>
    <w:rsid w:val="00747709"/>
    <w:rsid w:val="007533D4"/>
    <w:rsid w:val="0075602F"/>
    <w:rsid w:val="007615BE"/>
    <w:rsid w:val="00762AE9"/>
    <w:rsid w:val="00762EDC"/>
    <w:rsid w:val="007645ED"/>
    <w:rsid w:val="00765DDF"/>
    <w:rsid w:val="0076613A"/>
    <w:rsid w:val="007717C8"/>
    <w:rsid w:val="00771BB7"/>
    <w:rsid w:val="007734DE"/>
    <w:rsid w:val="0077632F"/>
    <w:rsid w:val="00776568"/>
    <w:rsid w:val="00777BA7"/>
    <w:rsid w:val="00780870"/>
    <w:rsid w:val="00780DA0"/>
    <w:rsid w:val="007827BB"/>
    <w:rsid w:val="00784C6E"/>
    <w:rsid w:val="00786737"/>
    <w:rsid w:val="0078684F"/>
    <w:rsid w:val="00794225"/>
    <w:rsid w:val="007950DB"/>
    <w:rsid w:val="007A09E9"/>
    <w:rsid w:val="007A2C80"/>
    <w:rsid w:val="007A487E"/>
    <w:rsid w:val="007A594F"/>
    <w:rsid w:val="007A59D5"/>
    <w:rsid w:val="007A5D7D"/>
    <w:rsid w:val="007A66B0"/>
    <w:rsid w:val="007B0254"/>
    <w:rsid w:val="007B30EB"/>
    <w:rsid w:val="007B3B26"/>
    <w:rsid w:val="007B48C6"/>
    <w:rsid w:val="007B4A28"/>
    <w:rsid w:val="007B72C3"/>
    <w:rsid w:val="007C07C4"/>
    <w:rsid w:val="007C19CB"/>
    <w:rsid w:val="007C2AEF"/>
    <w:rsid w:val="007C2C0B"/>
    <w:rsid w:val="007C2C15"/>
    <w:rsid w:val="007C307D"/>
    <w:rsid w:val="007C386B"/>
    <w:rsid w:val="007C52D1"/>
    <w:rsid w:val="007C6DDB"/>
    <w:rsid w:val="007D05AF"/>
    <w:rsid w:val="007D0C4E"/>
    <w:rsid w:val="007D3922"/>
    <w:rsid w:val="007D5DCB"/>
    <w:rsid w:val="007E24AF"/>
    <w:rsid w:val="007E2606"/>
    <w:rsid w:val="007E5B1C"/>
    <w:rsid w:val="007E65D5"/>
    <w:rsid w:val="007E6EED"/>
    <w:rsid w:val="007E76CD"/>
    <w:rsid w:val="007F03FA"/>
    <w:rsid w:val="007F3359"/>
    <w:rsid w:val="007F62A6"/>
    <w:rsid w:val="007F748A"/>
    <w:rsid w:val="007F7491"/>
    <w:rsid w:val="007F7DB2"/>
    <w:rsid w:val="00801302"/>
    <w:rsid w:val="008016C5"/>
    <w:rsid w:val="00801F59"/>
    <w:rsid w:val="00803695"/>
    <w:rsid w:val="00805BBA"/>
    <w:rsid w:val="0081060C"/>
    <w:rsid w:val="00811FE2"/>
    <w:rsid w:val="0081312A"/>
    <w:rsid w:val="00816107"/>
    <w:rsid w:val="008176D5"/>
    <w:rsid w:val="00821C82"/>
    <w:rsid w:val="0082229C"/>
    <w:rsid w:val="00823FA4"/>
    <w:rsid w:val="00824C3E"/>
    <w:rsid w:val="00824E7D"/>
    <w:rsid w:val="00830AD2"/>
    <w:rsid w:val="00832809"/>
    <w:rsid w:val="0083351B"/>
    <w:rsid w:val="008335F4"/>
    <w:rsid w:val="0083655B"/>
    <w:rsid w:val="00840953"/>
    <w:rsid w:val="00840A55"/>
    <w:rsid w:val="00840ACF"/>
    <w:rsid w:val="00840CA7"/>
    <w:rsid w:val="008411DA"/>
    <w:rsid w:val="00841FFD"/>
    <w:rsid w:val="00843BA1"/>
    <w:rsid w:val="00844B89"/>
    <w:rsid w:val="00844EC5"/>
    <w:rsid w:val="0084585E"/>
    <w:rsid w:val="008470B6"/>
    <w:rsid w:val="00847848"/>
    <w:rsid w:val="00860013"/>
    <w:rsid w:val="008602D3"/>
    <w:rsid w:val="0086051D"/>
    <w:rsid w:val="00860C50"/>
    <w:rsid w:val="00862D71"/>
    <w:rsid w:val="00862DA4"/>
    <w:rsid w:val="00862F29"/>
    <w:rsid w:val="008649FB"/>
    <w:rsid w:val="0086555C"/>
    <w:rsid w:val="00865EC3"/>
    <w:rsid w:val="00866042"/>
    <w:rsid w:val="008662F6"/>
    <w:rsid w:val="00870C41"/>
    <w:rsid w:val="00870F73"/>
    <w:rsid w:val="008712AC"/>
    <w:rsid w:val="008714D4"/>
    <w:rsid w:val="00871929"/>
    <w:rsid w:val="008733DC"/>
    <w:rsid w:val="008742A4"/>
    <w:rsid w:val="00874F4D"/>
    <w:rsid w:val="008777EC"/>
    <w:rsid w:val="008778E3"/>
    <w:rsid w:val="00881055"/>
    <w:rsid w:val="00881F4F"/>
    <w:rsid w:val="00882873"/>
    <w:rsid w:val="0088358B"/>
    <w:rsid w:val="00883DB1"/>
    <w:rsid w:val="0088477E"/>
    <w:rsid w:val="00884929"/>
    <w:rsid w:val="008856AF"/>
    <w:rsid w:val="00885A26"/>
    <w:rsid w:val="00885AF5"/>
    <w:rsid w:val="0088792A"/>
    <w:rsid w:val="00892B30"/>
    <w:rsid w:val="00893F7E"/>
    <w:rsid w:val="00896F47"/>
    <w:rsid w:val="00897E7E"/>
    <w:rsid w:val="008A2007"/>
    <w:rsid w:val="008A4E5E"/>
    <w:rsid w:val="008A5B37"/>
    <w:rsid w:val="008A7161"/>
    <w:rsid w:val="008B04FE"/>
    <w:rsid w:val="008B2D60"/>
    <w:rsid w:val="008B4790"/>
    <w:rsid w:val="008B4A23"/>
    <w:rsid w:val="008B4C86"/>
    <w:rsid w:val="008B515F"/>
    <w:rsid w:val="008C10BB"/>
    <w:rsid w:val="008C12EA"/>
    <w:rsid w:val="008C230B"/>
    <w:rsid w:val="008C2B69"/>
    <w:rsid w:val="008C3BF0"/>
    <w:rsid w:val="008C5ECF"/>
    <w:rsid w:val="008C73BB"/>
    <w:rsid w:val="008D028D"/>
    <w:rsid w:val="008D2015"/>
    <w:rsid w:val="008D363A"/>
    <w:rsid w:val="008D3DD1"/>
    <w:rsid w:val="008D573A"/>
    <w:rsid w:val="008D5BAE"/>
    <w:rsid w:val="008D6C43"/>
    <w:rsid w:val="008E45BF"/>
    <w:rsid w:val="008E4762"/>
    <w:rsid w:val="008E5412"/>
    <w:rsid w:val="008E5904"/>
    <w:rsid w:val="008E5ED1"/>
    <w:rsid w:val="008E6683"/>
    <w:rsid w:val="008F0F8C"/>
    <w:rsid w:val="008F22F1"/>
    <w:rsid w:val="008F2AAB"/>
    <w:rsid w:val="008F2DB2"/>
    <w:rsid w:val="008F312B"/>
    <w:rsid w:val="008F520E"/>
    <w:rsid w:val="008F6BD1"/>
    <w:rsid w:val="0090300B"/>
    <w:rsid w:val="009033E5"/>
    <w:rsid w:val="00903843"/>
    <w:rsid w:val="00906532"/>
    <w:rsid w:val="00906AB4"/>
    <w:rsid w:val="00906CDC"/>
    <w:rsid w:val="0090731D"/>
    <w:rsid w:val="009133A0"/>
    <w:rsid w:val="00920FFC"/>
    <w:rsid w:val="009243A3"/>
    <w:rsid w:val="00924630"/>
    <w:rsid w:val="00926B03"/>
    <w:rsid w:val="00926BC5"/>
    <w:rsid w:val="00927E9A"/>
    <w:rsid w:val="0093016A"/>
    <w:rsid w:val="009301CD"/>
    <w:rsid w:val="00930D91"/>
    <w:rsid w:val="009315E8"/>
    <w:rsid w:val="009320F0"/>
    <w:rsid w:val="009328BC"/>
    <w:rsid w:val="00935673"/>
    <w:rsid w:val="00935BEE"/>
    <w:rsid w:val="00937C91"/>
    <w:rsid w:val="00937D81"/>
    <w:rsid w:val="00937E42"/>
    <w:rsid w:val="00942D3D"/>
    <w:rsid w:val="009431D2"/>
    <w:rsid w:val="00945128"/>
    <w:rsid w:val="00945FA1"/>
    <w:rsid w:val="00946BBD"/>
    <w:rsid w:val="00946D55"/>
    <w:rsid w:val="00950122"/>
    <w:rsid w:val="0095242D"/>
    <w:rsid w:val="009525FA"/>
    <w:rsid w:val="00953A40"/>
    <w:rsid w:val="00953A69"/>
    <w:rsid w:val="00957BBE"/>
    <w:rsid w:val="00960B16"/>
    <w:rsid w:val="00961845"/>
    <w:rsid w:val="00963566"/>
    <w:rsid w:val="009655D6"/>
    <w:rsid w:val="00965E82"/>
    <w:rsid w:val="00967AB8"/>
    <w:rsid w:val="0097005C"/>
    <w:rsid w:val="00971147"/>
    <w:rsid w:val="009727F6"/>
    <w:rsid w:val="00972806"/>
    <w:rsid w:val="00972EC4"/>
    <w:rsid w:val="0097362C"/>
    <w:rsid w:val="0097369F"/>
    <w:rsid w:val="00974D8D"/>
    <w:rsid w:val="00976071"/>
    <w:rsid w:val="00976F18"/>
    <w:rsid w:val="00983804"/>
    <w:rsid w:val="009863FA"/>
    <w:rsid w:val="009875D7"/>
    <w:rsid w:val="00990D19"/>
    <w:rsid w:val="0099172E"/>
    <w:rsid w:val="00993DCE"/>
    <w:rsid w:val="00994091"/>
    <w:rsid w:val="009959E6"/>
    <w:rsid w:val="00995AE5"/>
    <w:rsid w:val="00996854"/>
    <w:rsid w:val="00997C67"/>
    <w:rsid w:val="009A01A2"/>
    <w:rsid w:val="009A0DD6"/>
    <w:rsid w:val="009A1026"/>
    <w:rsid w:val="009A150B"/>
    <w:rsid w:val="009A5E6A"/>
    <w:rsid w:val="009A7B3F"/>
    <w:rsid w:val="009B0715"/>
    <w:rsid w:val="009B290A"/>
    <w:rsid w:val="009B5651"/>
    <w:rsid w:val="009B68C7"/>
    <w:rsid w:val="009C1783"/>
    <w:rsid w:val="009C3741"/>
    <w:rsid w:val="009C550D"/>
    <w:rsid w:val="009C5F7D"/>
    <w:rsid w:val="009D1B5D"/>
    <w:rsid w:val="009D1F42"/>
    <w:rsid w:val="009D217F"/>
    <w:rsid w:val="009D600B"/>
    <w:rsid w:val="009D64DC"/>
    <w:rsid w:val="009D6610"/>
    <w:rsid w:val="009D6E70"/>
    <w:rsid w:val="009E04F7"/>
    <w:rsid w:val="009E0853"/>
    <w:rsid w:val="009E1556"/>
    <w:rsid w:val="009E1C1D"/>
    <w:rsid w:val="009E34FD"/>
    <w:rsid w:val="009E3CB9"/>
    <w:rsid w:val="009E514B"/>
    <w:rsid w:val="009E5864"/>
    <w:rsid w:val="009E62B9"/>
    <w:rsid w:val="009F1809"/>
    <w:rsid w:val="009F2B43"/>
    <w:rsid w:val="009F352A"/>
    <w:rsid w:val="009F3A34"/>
    <w:rsid w:val="00A00214"/>
    <w:rsid w:val="00A01750"/>
    <w:rsid w:val="00A0340A"/>
    <w:rsid w:val="00A036B2"/>
    <w:rsid w:val="00A06CA0"/>
    <w:rsid w:val="00A0725B"/>
    <w:rsid w:val="00A07E30"/>
    <w:rsid w:val="00A12305"/>
    <w:rsid w:val="00A132BE"/>
    <w:rsid w:val="00A14CED"/>
    <w:rsid w:val="00A16AF2"/>
    <w:rsid w:val="00A17A0D"/>
    <w:rsid w:val="00A21187"/>
    <w:rsid w:val="00A21F16"/>
    <w:rsid w:val="00A22183"/>
    <w:rsid w:val="00A33F0E"/>
    <w:rsid w:val="00A34288"/>
    <w:rsid w:val="00A3524F"/>
    <w:rsid w:val="00A3532C"/>
    <w:rsid w:val="00A36296"/>
    <w:rsid w:val="00A37C6F"/>
    <w:rsid w:val="00A40759"/>
    <w:rsid w:val="00A41DC0"/>
    <w:rsid w:val="00A42147"/>
    <w:rsid w:val="00A429D8"/>
    <w:rsid w:val="00A508B3"/>
    <w:rsid w:val="00A53E0E"/>
    <w:rsid w:val="00A53EBA"/>
    <w:rsid w:val="00A54BE5"/>
    <w:rsid w:val="00A55035"/>
    <w:rsid w:val="00A5699B"/>
    <w:rsid w:val="00A56AB5"/>
    <w:rsid w:val="00A62419"/>
    <w:rsid w:val="00A62F0B"/>
    <w:rsid w:val="00A630DF"/>
    <w:rsid w:val="00A635B3"/>
    <w:rsid w:val="00A63C50"/>
    <w:rsid w:val="00A64935"/>
    <w:rsid w:val="00A6531D"/>
    <w:rsid w:val="00A6540A"/>
    <w:rsid w:val="00A67028"/>
    <w:rsid w:val="00A70160"/>
    <w:rsid w:val="00A703CC"/>
    <w:rsid w:val="00A71AB1"/>
    <w:rsid w:val="00A71F43"/>
    <w:rsid w:val="00A73134"/>
    <w:rsid w:val="00A734A0"/>
    <w:rsid w:val="00A73E2F"/>
    <w:rsid w:val="00A76BDA"/>
    <w:rsid w:val="00A77F0C"/>
    <w:rsid w:val="00A816E7"/>
    <w:rsid w:val="00A8639D"/>
    <w:rsid w:val="00A87019"/>
    <w:rsid w:val="00A872E3"/>
    <w:rsid w:val="00A87875"/>
    <w:rsid w:val="00A9169C"/>
    <w:rsid w:val="00A946BF"/>
    <w:rsid w:val="00A9550D"/>
    <w:rsid w:val="00A95779"/>
    <w:rsid w:val="00A95E3D"/>
    <w:rsid w:val="00AA09D0"/>
    <w:rsid w:val="00AA121C"/>
    <w:rsid w:val="00AA1540"/>
    <w:rsid w:val="00AA1FFD"/>
    <w:rsid w:val="00AA22B0"/>
    <w:rsid w:val="00AA4410"/>
    <w:rsid w:val="00AA526F"/>
    <w:rsid w:val="00AA5590"/>
    <w:rsid w:val="00AB02D9"/>
    <w:rsid w:val="00AB2F92"/>
    <w:rsid w:val="00AB38EE"/>
    <w:rsid w:val="00AB66D6"/>
    <w:rsid w:val="00AB75F7"/>
    <w:rsid w:val="00AC12BC"/>
    <w:rsid w:val="00AC23C2"/>
    <w:rsid w:val="00AC4F63"/>
    <w:rsid w:val="00AC7313"/>
    <w:rsid w:val="00AC77A2"/>
    <w:rsid w:val="00AD02ED"/>
    <w:rsid w:val="00AD1382"/>
    <w:rsid w:val="00AD1D96"/>
    <w:rsid w:val="00AD1E08"/>
    <w:rsid w:val="00AD3066"/>
    <w:rsid w:val="00AD30A0"/>
    <w:rsid w:val="00AD30CD"/>
    <w:rsid w:val="00AD5613"/>
    <w:rsid w:val="00AD642B"/>
    <w:rsid w:val="00AE0784"/>
    <w:rsid w:val="00AE0E80"/>
    <w:rsid w:val="00AE18C4"/>
    <w:rsid w:val="00AE33E2"/>
    <w:rsid w:val="00AE46A4"/>
    <w:rsid w:val="00AE6166"/>
    <w:rsid w:val="00AE65C4"/>
    <w:rsid w:val="00AF192D"/>
    <w:rsid w:val="00AF2879"/>
    <w:rsid w:val="00AF3F88"/>
    <w:rsid w:val="00AF42AA"/>
    <w:rsid w:val="00AF6140"/>
    <w:rsid w:val="00B035D6"/>
    <w:rsid w:val="00B03B24"/>
    <w:rsid w:val="00B05CF6"/>
    <w:rsid w:val="00B06E9F"/>
    <w:rsid w:val="00B070F7"/>
    <w:rsid w:val="00B07626"/>
    <w:rsid w:val="00B07D2E"/>
    <w:rsid w:val="00B07DD6"/>
    <w:rsid w:val="00B1176E"/>
    <w:rsid w:val="00B12BC0"/>
    <w:rsid w:val="00B137FA"/>
    <w:rsid w:val="00B14155"/>
    <w:rsid w:val="00B15DFF"/>
    <w:rsid w:val="00B16411"/>
    <w:rsid w:val="00B175B9"/>
    <w:rsid w:val="00B211A0"/>
    <w:rsid w:val="00B215B4"/>
    <w:rsid w:val="00B231DC"/>
    <w:rsid w:val="00B2329D"/>
    <w:rsid w:val="00B269E3"/>
    <w:rsid w:val="00B26EFB"/>
    <w:rsid w:val="00B27911"/>
    <w:rsid w:val="00B30AE2"/>
    <w:rsid w:val="00B31D3D"/>
    <w:rsid w:val="00B326CC"/>
    <w:rsid w:val="00B33E62"/>
    <w:rsid w:val="00B340F7"/>
    <w:rsid w:val="00B352A3"/>
    <w:rsid w:val="00B369D2"/>
    <w:rsid w:val="00B372B3"/>
    <w:rsid w:val="00B37543"/>
    <w:rsid w:val="00B37BB6"/>
    <w:rsid w:val="00B41754"/>
    <w:rsid w:val="00B445E5"/>
    <w:rsid w:val="00B4543D"/>
    <w:rsid w:val="00B468C6"/>
    <w:rsid w:val="00B46F54"/>
    <w:rsid w:val="00B51DC8"/>
    <w:rsid w:val="00B51EB1"/>
    <w:rsid w:val="00B55157"/>
    <w:rsid w:val="00B557B7"/>
    <w:rsid w:val="00B558BF"/>
    <w:rsid w:val="00B57371"/>
    <w:rsid w:val="00B60815"/>
    <w:rsid w:val="00B60ACE"/>
    <w:rsid w:val="00B630A0"/>
    <w:rsid w:val="00B6311C"/>
    <w:rsid w:val="00B72F02"/>
    <w:rsid w:val="00B7624A"/>
    <w:rsid w:val="00B76387"/>
    <w:rsid w:val="00B82E33"/>
    <w:rsid w:val="00B82EA0"/>
    <w:rsid w:val="00B844C5"/>
    <w:rsid w:val="00B84F2C"/>
    <w:rsid w:val="00B857BA"/>
    <w:rsid w:val="00B868CF"/>
    <w:rsid w:val="00B86FDB"/>
    <w:rsid w:val="00B9024A"/>
    <w:rsid w:val="00B91A91"/>
    <w:rsid w:val="00B95C0E"/>
    <w:rsid w:val="00B9603E"/>
    <w:rsid w:val="00B96562"/>
    <w:rsid w:val="00BA07F5"/>
    <w:rsid w:val="00BA158C"/>
    <w:rsid w:val="00BA2FA6"/>
    <w:rsid w:val="00BA3221"/>
    <w:rsid w:val="00BA3AD8"/>
    <w:rsid w:val="00BA3D28"/>
    <w:rsid w:val="00BA4684"/>
    <w:rsid w:val="00BA603D"/>
    <w:rsid w:val="00BA6D5E"/>
    <w:rsid w:val="00BA6EBA"/>
    <w:rsid w:val="00BB06B8"/>
    <w:rsid w:val="00BB2C38"/>
    <w:rsid w:val="00BB3E97"/>
    <w:rsid w:val="00BB5FA6"/>
    <w:rsid w:val="00BC0102"/>
    <w:rsid w:val="00BC1B5A"/>
    <w:rsid w:val="00BC1CAA"/>
    <w:rsid w:val="00BC2011"/>
    <w:rsid w:val="00BC2C36"/>
    <w:rsid w:val="00BC33E3"/>
    <w:rsid w:val="00BC51F5"/>
    <w:rsid w:val="00BC770E"/>
    <w:rsid w:val="00BC77C4"/>
    <w:rsid w:val="00BC7E9A"/>
    <w:rsid w:val="00BD0D11"/>
    <w:rsid w:val="00BD1E23"/>
    <w:rsid w:val="00BD384E"/>
    <w:rsid w:val="00BD3973"/>
    <w:rsid w:val="00BD42CF"/>
    <w:rsid w:val="00BD517E"/>
    <w:rsid w:val="00BD5291"/>
    <w:rsid w:val="00BD5668"/>
    <w:rsid w:val="00BD6174"/>
    <w:rsid w:val="00BD7BA5"/>
    <w:rsid w:val="00BD7BE7"/>
    <w:rsid w:val="00BE053A"/>
    <w:rsid w:val="00BE4E73"/>
    <w:rsid w:val="00BE4F29"/>
    <w:rsid w:val="00BE53D7"/>
    <w:rsid w:val="00BE7AF5"/>
    <w:rsid w:val="00BF11E2"/>
    <w:rsid w:val="00BF1816"/>
    <w:rsid w:val="00BF420E"/>
    <w:rsid w:val="00BF55BD"/>
    <w:rsid w:val="00BF5C4C"/>
    <w:rsid w:val="00BF5CC4"/>
    <w:rsid w:val="00BF6265"/>
    <w:rsid w:val="00C000BD"/>
    <w:rsid w:val="00C005EF"/>
    <w:rsid w:val="00C02C8D"/>
    <w:rsid w:val="00C038A4"/>
    <w:rsid w:val="00C039A4"/>
    <w:rsid w:val="00C069DF"/>
    <w:rsid w:val="00C07024"/>
    <w:rsid w:val="00C1222E"/>
    <w:rsid w:val="00C1396C"/>
    <w:rsid w:val="00C17E64"/>
    <w:rsid w:val="00C2187E"/>
    <w:rsid w:val="00C222A1"/>
    <w:rsid w:val="00C223B2"/>
    <w:rsid w:val="00C241C5"/>
    <w:rsid w:val="00C24CAC"/>
    <w:rsid w:val="00C25EA4"/>
    <w:rsid w:val="00C268AA"/>
    <w:rsid w:val="00C2789A"/>
    <w:rsid w:val="00C31AD1"/>
    <w:rsid w:val="00C33EA1"/>
    <w:rsid w:val="00C406A2"/>
    <w:rsid w:val="00C41813"/>
    <w:rsid w:val="00C4277A"/>
    <w:rsid w:val="00C46FDF"/>
    <w:rsid w:val="00C50CC9"/>
    <w:rsid w:val="00C51C3A"/>
    <w:rsid w:val="00C53489"/>
    <w:rsid w:val="00C53C7F"/>
    <w:rsid w:val="00C56987"/>
    <w:rsid w:val="00C57228"/>
    <w:rsid w:val="00C576F8"/>
    <w:rsid w:val="00C62283"/>
    <w:rsid w:val="00C63126"/>
    <w:rsid w:val="00C637A9"/>
    <w:rsid w:val="00C6589D"/>
    <w:rsid w:val="00C6640A"/>
    <w:rsid w:val="00C67646"/>
    <w:rsid w:val="00C70DD5"/>
    <w:rsid w:val="00C71458"/>
    <w:rsid w:val="00C71BE4"/>
    <w:rsid w:val="00C71E4B"/>
    <w:rsid w:val="00C72A51"/>
    <w:rsid w:val="00C72ED2"/>
    <w:rsid w:val="00C767AE"/>
    <w:rsid w:val="00C77650"/>
    <w:rsid w:val="00C77D04"/>
    <w:rsid w:val="00C82225"/>
    <w:rsid w:val="00C85D9F"/>
    <w:rsid w:val="00C86160"/>
    <w:rsid w:val="00C87C54"/>
    <w:rsid w:val="00C90910"/>
    <w:rsid w:val="00C91311"/>
    <w:rsid w:val="00C91F2C"/>
    <w:rsid w:val="00C95D43"/>
    <w:rsid w:val="00C970FA"/>
    <w:rsid w:val="00C97369"/>
    <w:rsid w:val="00CA0764"/>
    <w:rsid w:val="00CA18A9"/>
    <w:rsid w:val="00CA1A5D"/>
    <w:rsid w:val="00CA2143"/>
    <w:rsid w:val="00CA4A74"/>
    <w:rsid w:val="00CA7ECB"/>
    <w:rsid w:val="00CB08E8"/>
    <w:rsid w:val="00CB31B0"/>
    <w:rsid w:val="00CB5C24"/>
    <w:rsid w:val="00CB6528"/>
    <w:rsid w:val="00CB6B1E"/>
    <w:rsid w:val="00CB6F83"/>
    <w:rsid w:val="00CB7482"/>
    <w:rsid w:val="00CC0399"/>
    <w:rsid w:val="00CC07E2"/>
    <w:rsid w:val="00CC320E"/>
    <w:rsid w:val="00CC36CB"/>
    <w:rsid w:val="00CC3704"/>
    <w:rsid w:val="00CC38A4"/>
    <w:rsid w:val="00CC4DDF"/>
    <w:rsid w:val="00CC4E6E"/>
    <w:rsid w:val="00CC4FFE"/>
    <w:rsid w:val="00CC6DDD"/>
    <w:rsid w:val="00CC7CF2"/>
    <w:rsid w:val="00CD145D"/>
    <w:rsid w:val="00CD25EC"/>
    <w:rsid w:val="00CD2A73"/>
    <w:rsid w:val="00CD2BA1"/>
    <w:rsid w:val="00CD4398"/>
    <w:rsid w:val="00CD567F"/>
    <w:rsid w:val="00CD5B09"/>
    <w:rsid w:val="00CD654E"/>
    <w:rsid w:val="00CD656C"/>
    <w:rsid w:val="00CE32A0"/>
    <w:rsid w:val="00CE3770"/>
    <w:rsid w:val="00CE51FE"/>
    <w:rsid w:val="00CE60C8"/>
    <w:rsid w:val="00CE6F4F"/>
    <w:rsid w:val="00CE7280"/>
    <w:rsid w:val="00CF0046"/>
    <w:rsid w:val="00CF1C81"/>
    <w:rsid w:val="00CF2626"/>
    <w:rsid w:val="00CF40D2"/>
    <w:rsid w:val="00CF4BBB"/>
    <w:rsid w:val="00CF4F7F"/>
    <w:rsid w:val="00CF5866"/>
    <w:rsid w:val="00CF5F2F"/>
    <w:rsid w:val="00CF60D7"/>
    <w:rsid w:val="00D01DEA"/>
    <w:rsid w:val="00D023FB"/>
    <w:rsid w:val="00D03963"/>
    <w:rsid w:val="00D04C7B"/>
    <w:rsid w:val="00D0637B"/>
    <w:rsid w:val="00D06B15"/>
    <w:rsid w:val="00D07EF3"/>
    <w:rsid w:val="00D12329"/>
    <w:rsid w:val="00D129EE"/>
    <w:rsid w:val="00D13969"/>
    <w:rsid w:val="00D14A2C"/>
    <w:rsid w:val="00D17506"/>
    <w:rsid w:val="00D2034D"/>
    <w:rsid w:val="00D22AB1"/>
    <w:rsid w:val="00D22F86"/>
    <w:rsid w:val="00D2357A"/>
    <w:rsid w:val="00D24243"/>
    <w:rsid w:val="00D2510B"/>
    <w:rsid w:val="00D260B2"/>
    <w:rsid w:val="00D2648F"/>
    <w:rsid w:val="00D27A6D"/>
    <w:rsid w:val="00D30AA1"/>
    <w:rsid w:val="00D3121A"/>
    <w:rsid w:val="00D31E6B"/>
    <w:rsid w:val="00D33A95"/>
    <w:rsid w:val="00D34A4C"/>
    <w:rsid w:val="00D3550F"/>
    <w:rsid w:val="00D35CC5"/>
    <w:rsid w:val="00D36198"/>
    <w:rsid w:val="00D36218"/>
    <w:rsid w:val="00D3693A"/>
    <w:rsid w:val="00D3697B"/>
    <w:rsid w:val="00D37099"/>
    <w:rsid w:val="00D4274D"/>
    <w:rsid w:val="00D428B9"/>
    <w:rsid w:val="00D43471"/>
    <w:rsid w:val="00D4607B"/>
    <w:rsid w:val="00D5262C"/>
    <w:rsid w:val="00D52C65"/>
    <w:rsid w:val="00D53D96"/>
    <w:rsid w:val="00D54411"/>
    <w:rsid w:val="00D55ADB"/>
    <w:rsid w:val="00D638E6"/>
    <w:rsid w:val="00D65F22"/>
    <w:rsid w:val="00D66831"/>
    <w:rsid w:val="00D67BD4"/>
    <w:rsid w:val="00D73162"/>
    <w:rsid w:val="00D74B65"/>
    <w:rsid w:val="00D778BD"/>
    <w:rsid w:val="00D8213E"/>
    <w:rsid w:val="00D8409E"/>
    <w:rsid w:val="00D8499D"/>
    <w:rsid w:val="00D84E47"/>
    <w:rsid w:val="00D860B7"/>
    <w:rsid w:val="00D8611A"/>
    <w:rsid w:val="00D86551"/>
    <w:rsid w:val="00D86E14"/>
    <w:rsid w:val="00D91732"/>
    <w:rsid w:val="00D919C6"/>
    <w:rsid w:val="00D920E2"/>
    <w:rsid w:val="00D92565"/>
    <w:rsid w:val="00D94151"/>
    <w:rsid w:val="00D949C9"/>
    <w:rsid w:val="00D96070"/>
    <w:rsid w:val="00DA14DD"/>
    <w:rsid w:val="00DA2DB6"/>
    <w:rsid w:val="00DA49CA"/>
    <w:rsid w:val="00DA5D72"/>
    <w:rsid w:val="00DB1C51"/>
    <w:rsid w:val="00DB21DF"/>
    <w:rsid w:val="00DB4D93"/>
    <w:rsid w:val="00DB5AF2"/>
    <w:rsid w:val="00DC18E2"/>
    <w:rsid w:val="00DC2591"/>
    <w:rsid w:val="00DC2A8C"/>
    <w:rsid w:val="00DC2F8A"/>
    <w:rsid w:val="00DC3E11"/>
    <w:rsid w:val="00DC6F9C"/>
    <w:rsid w:val="00DD1AA2"/>
    <w:rsid w:val="00DD2E93"/>
    <w:rsid w:val="00DD46EC"/>
    <w:rsid w:val="00DD5943"/>
    <w:rsid w:val="00DD606A"/>
    <w:rsid w:val="00DD6126"/>
    <w:rsid w:val="00DE1AD8"/>
    <w:rsid w:val="00DE20C7"/>
    <w:rsid w:val="00DE265D"/>
    <w:rsid w:val="00DE4CE0"/>
    <w:rsid w:val="00DE6957"/>
    <w:rsid w:val="00DF08D7"/>
    <w:rsid w:val="00DF0A5F"/>
    <w:rsid w:val="00DF128F"/>
    <w:rsid w:val="00DF3A85"/>
    <w:rsid w:val="00DF40DA"/>
    <w:rsid w:val="00E005EB"/>
    <w:rsid w:val="00E03719"/>
    <w:rsid w:val="00E03BE2"/>
    <w:rsid w:val="00E04911"/>
    <w:rsid w:val="00E069C3"/>
    <w:rsid w:val="00E12581"/>
    <w:rsid w:val="00E135E6"/>
    <w:rsid w:val="00E13646"/>
    <w:rsid w:val="00E1614C"/>
    <w:rsid w:val="00E217F5"/>
    <w:rsid w:val="00E23469"/>
    <w:rsid w:val="00E26650"/>
    <w:rsid w:val="00E27C4C"/>
    <w:rsid w:val="00E30720"/>
    <w:rsid w:val="00E30E96"/>
    <w:rsid w:val="00E32F1E"/>
    <w:rsid w:val="00E33969"/>
    <w:rsid w:val="00E33CE2"/>
    <w:rsid w:val="00E36E3B"/>
    <w:rsid w:val="00E41A86"/>
    <w:rsid w:val="00E423BA"/>
    <w:rsid w:val="00E42DBA"/>
    <w:rsid w:val="00E43C7C"/>
    <w:rsid w:val="00E444D3"/>
    <w:rsid w:val="00E44600"/>
    <w:rsid w:val="00E46544"/>
    <w:rsid w:val="00E46864"/>
    <w:rsid w:val="00E4716B"/>
    <w:rsid w:val="00E504AD"/>
    <w:rsid w:val="00E523A3"/>
    <w:rsid w:val="00E64716"/>
    <w:rsid w:val="00E65A22"/>
    <w:rsid w:val="00E66C1E"/>
    <w:rsid w:val="00E6750C"/>
    <w:rsid w:val="00E702C4"/>
    <w:rsid w:val="00E70D6C"/>
    <w:rsid w:val="00E712C1"/>
    <w:rsid w:val="00E725AA"/>
    <w:rsid w:val="00E7762A"/>
    <w:rsid w:val="00E80C3B"/>
    <w:rsid w:val="00E8166B"/>
    <w:rsid w:val="00E848CB"/>
    <w:rsid w:val="00E90A0B"/>
    <w:rsid w:val="00E92569"/>
    <w:rsid w:val="00E92B4C"/>
    <w:rsid w:val="00E93F17"/>
    <w:rsid w:val="00E94CE3"/>
    <w:rsid w:val="00E961E1"/>
    <w:rsid w:val="00EA1E87"/>
    <w:rsid w:val="00EA2FCF"/>
    <w:rsid w:val="00EA3DF5"/>
    <w:rsid w:val="00EA7EF4"/>
    <w:rsid w:val="00EB00CC"/>
    <w:rsid w:val="00EB0D86"/>
    <w:rsid w:val="00EB13D8"/>
    <w:rsid w:val="00EB30CD"/>
    <w:rsid w:val="00EB3F48"/>
    <w:rsid w:val="00EB4AC8"/>
    <w:rsid w:val="00EB5DFD"/>
    <w:rsid w:val="00EB6B59"/>
    <w:rsid w:val="00EC1712"/>
    <w:rsid w:val="00EC2549"/>
    <w:rsid w:val="00EC3A08"/>
    <w:rsid w:val="00EC4B0F"/>
    <w:rsid w:val="00EC5F6E"/>
    <w:rsid w:val="00EC68A7"/>
    <w:rsid w:val="00EC6C89"/>
    <w:rsid w:val="00EC7D7C"/>
    <w:rsid w:val="00ED29B7"/>
    <w:rsid w:val="00ED381F"/>
    <w:rsid w:val="00ED39F5"/>
    <w:rsid w:val="00ED6D2D"/>
    <w:rsid w:val="00ED7143"/>
    <w:rsid w:val="00EE1044"/>
    <w:rsid w:val="00EE251F"/>
    <w:rsid w:val="00EE347B"/>
    <w:rsid w:val="00EE4874"/>
    <w:rsid w:val="00EE49D0"/>
    <w:rsid w:val="00EE51E6"/>
    <w:rsid w:val="00EE5481"/>
    <w:rsid w:val="00EE6801"/>
    <w:rsid w:val="00EF0762"/>
    <w:rsid w:val="00EF39CE"/>
    <w:rsid w:val="00EF4332"/>
    <w:rsid w:val="00EF43C1"/>
    <w:rsid w:val="00EF5ADB"/>
    <w:rsid w:val="00EF66F2"/>
    <w:rsid w:val="00EF7F27"/>
    <w:rsid w:val="00F00A3C"/>
    <w:rsid w:val="00F00F62"/>
    <w:rsid w:val="00F018AD"/>
    <w:rsid w:val="00F043A7"/>
    <w:rsid w:val="00F079E6"/>
    <w:rsid w:val="00F10482"/>
    <w:rsid w:val="00F10ABA"/>
    <w:rsid w:val="00F15E0C"/>
    <w:rsid w:val="00F17B4F"/>
    <w:rsid w:val="00F206B8"/>
    <w:rsid w:val="00F23358"/>
    <w:rsid w:val="00F23567"/>
    <w:rsid w:val="00F252ED"/>
    <w:rsid w:val="00F25A51"/>
    <w:rsid w:val="00F25DC0"/>
    <w:rsid w:val="00F27D33"/>
    <w:rsid w:val="00F30116"/>
    <w:rsid w:val="00F31A87"/>
    <w:rsid w:val="00F31F2F"/>
    <w:rsid w:val="00F32127"/>
    <w:rsid w:val="00F321E0"/>
    <w:rsid w:val="00F34E11"/>
    <w:rsid w:val="00F35ACA"/>
    <w:rsid w:val="00F36093"/>
    <w:rsid w:val="00F36A8D"/>
    <w:rsid w:val="00F40D34"/>
    <w:rsid w:val="00F42716"/>
    <w:rsid w:val="00F4541D"/>
    <w:rsid w:val="00F46445"/>
    <w:rsid w:val="00F46933"/>
    <w:rsid w:val="00F473BF"/>
    <w:rsid w:val="00F5069F"/>
    <w:rsid w:val="00F50F09"/>
    <w:rsid w:val="00F5121D"/>
    <w:rsid w:val="00F513EF"/>
    <w:rsid w:val="00F534C7"/>
    <w:rsid w:val="00F53C7B"/>
    <w:rsid w:val="00F60456"/>
    <w:rsid w:val="00F60A7D"/>
    <w:rsid w:val="00F618C4"/>
    <w:rsid w:val="00F633A9"/>
    <w:rsid w:val="00F638A2"/>
    <w:rsid w:val="00F646F9"/>
    <w:rsid w:val="00F64D85"/>
    <w:rsid w:val="00F64DFC"/>
    <w:rsid w:val="00F657C7"/>
    <w:rsid w:val="00F65D86"/>
    <w:rsid w:val="00F6625D"/>
    <w:rsid w:val="00F7361F"/>
    <w:rsid w:val="00F752ED"/>
    <w:rsid w:val="00F77A74"/>
    <w:rsid w:val="00F8214C"/>
    <w:rsid w:val="00F83228"/>
    <w:rsid w:val="00F8393E"/>
    <w:rsid w:val="00F84931"/>
    <w:rsid w:val="00F853FF"/>
    <w:rsid w:val="00F8553A"/>
    <w:rsid w:val="00F859DD"/>
    <w:rsid w:val="00F86CD1"/>
    <w:rsid w:val="00F87DC4"/>
    <w:rsid w:val="00F90302"/>
    <w:rsid w:val="00F90E32"/>
    <w:rsid w:val="00F9141A"/>
    <w:rsid w:val="00F920B8"/>
    <w:rsid w:val="00F92216"/>
    <w:rsid w:val="00F95632"/>
    <w:rsid w:val="00F96AF9"/>
    <w:rsid w:val="00F96B7B"/>
    <w:rsid w:val="00F9712D"/>
    <w:rsid w:val="00FA60F2"/>
    <w:rsid w:val="00FA6F27"/>
    <w:rsid w:val="00FA7942"/>
    <w:rsid w:val="00FB0324"/>
    <w:rsid w:val="00FB0A2C"/>
    <w:rsid w:val="00FB0C97"/>
    <w:rsid w:val="00FB26DC"/>
    <w:rsid w:val="00FB3CE6"/>
    <w:rsid w:val="00FB44AE"/>
    <w:rsid w:val="00FB5116"/>
    <w:rsid w:val="00FB5CC9"/>
    <w:rsid w:val="00FB6786"/>
    <w:rsid w:val="00FB6C7F"/>
    <w:rsid w:val="00FC0DB3"/>
    <w:rsid w:val="00FC1474"/>
    <w:rsid w:val="00FC1D1C"/>
    <w:rsid w:val="00FC75B0"/>
    <w:rsid w:val="00FC7EBD"/>
    <w:rsid w:val="00FD1469"/>
    <w:rsid w:val="00FD3429"/>
    <w:rsid w:val="00FD4D0F"/>
    <w:rsid w:val="00FD530A"/>
    <w:rsid w:val="00FD749C"/>
    <w:rsid w:val="00FE0960"/>
    <w:rsid w:val="00FE1F25"/>
    <w:rsid w:val="00FE2A27"/>
    <w:rsid w:val="00FE4346"/>
    <w:rsid w:val="00FE79A4"/>
    <w:rsid w:val="00FF1F48"/>
    <w:rsid w:val="00FF2C7F"/>
    <w:rsid w:val="00FF4943"/>
    <w:rsid w:val="00FF6AC7"/>
    <w:rsid w:val="00FF7285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0,#3c3,#6f6,#9f9,#cfc"/>
    </o:shapedefaults>
    <o:shapelayout v:ext="edit">
      <o:idmap v:ext="edit" data="1"/>
    </o:shapelayout>
  </w:shapeDefaults>
  <w:decimalSymbol w:val=","/>
  <w:listSeparator w:val=";"/>
  <w14:docId w14:val="6F7A3C55"/>
  <w15:docId w15:val="{CDF28549-7378-4BA5-8516-4C588B5D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1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qFormat/>
    <w:rsid w:val="00C637A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F00F6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Textoennegrita">
    <w:name w:val="Strong"/>
    <w:uiPriority w:val="22"/>
    <w:qFormat/>
    <w:rsid w:val="00F00F62"/>
    <w:rPr>
      <w:b/>
      <w:bCs/>
    </w:rPr>
  </w:style>
  <w:style w:type="character" w:styleId="Hipervnculo">
    <w:name w:val="Hyperlink"/>
    <w:rsid w:val="00F00F62"/>
    <w:rPr>
      <w:color w:val="0000FF"/>
      <w:u w:val="single"/>
    </w:rPr>
  </w:style>
  <w:style w:type="paragraph" w:styleId="NormalWeb">
    <w:name w:val="Normal (Web)"/>
    <w:basedOn w:val="Normal"/>
    <w:uiPriority w:val="99"/>
    <w:rsid w:val="00C637A9"/>
    <w:pPr>
      <w:spacing w:before="100" w:beforeAutospacing="1" w:after="100" w:afterAutospacing="1"/>
    </w:pPr>
  </w:style>
  <w:style w:type="paragraph" w:customStyle="1" w:styleId="estilo2">
    <w:name w:val="estilo2"/>
    <w:basedOn w:val="Normal"/>
    <w:rsid w:val="00C637A9"/>
    <w:pPr>
      <w:spacing w:before="100" w:beforeAutospacing="1" w:after="100" w:afterAutospacing="1"/>
    </w:pPr>
    <w:rPr>
      <w:rFonts w:ascii="Verdana" w:hAnsi="Verdana"/>
    </w:rPr>
  </w:style>
  <w:style w:type="paragraph" w:customStyle="1" w:styleId="estilo8">
    <w:name w:val="estilo8"/>
    <w:basedOn w:val="Normal"/>
    <w:rsid w:val="00C637A9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estilo5">
    <w:name w:val="estilo5"/>
    <w:basedOn w:val="Normal"/>
    <w:rsid w:val="00C637A9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styleId="Textoindependiente">
    <w:name w:val="Body Text"/>
    <w:basedOn w:val="Normal"/>
    <w:rsid w:val="007B0254"/>
    <w:pPr>
      <w:ind w:right="99"/>
      <w:jc w:val="both"/>
    </w:pPr>
    <w:rPr>
      <w:rFonts w:ascii="FoundryMonoline-Medium" w:hAnsi="FoundryMonoline-Medium"/>
      <w:color w:val="333333"/>
      <w:sz w:val="20"/>
    </w:rPr>
  </w:style>
  <w:style w:type="paragraph" w:customStyle="1" w:styleId="textomed">
    <w:name w:val="textomed"/>
    <w:basedOn w:val="Normal"/>
    <w:next w:val="Normal"/>
    <w:rsid w:val="00024C47"/>
    <w:pPr>
      <w:autoSpaceDE w:val="0"/>
      <w:autoSpaceDN w:val="0"/>
      <w:adjustRightInd w:val="0"/>
      <w:spacing w:before="100" w:after="100"/>
    </w:pPr>
    <w:rPr>
      <w:rFonts w:ascii="Arial" w:hAnsi="Arial"/>
    </w:rPr>
  </w:style>
  <w:style w:type="paragraph" w:styleId="Encabezado">
    <w:name w:val="header"/>
    <w:basedOn w:val="Normal"/>
    <w:rsid w:val="00F464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644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B188E"/>
    <w:pPr>
      <w:spacing w:after="120"/>
      <w:ind w:left="283"/>
    </w:pPr>
  </w:style>
  <w:style w:type="paragraph" w:customStyle="1" w:styleId="CarCarCarCar">
    <w:name w:val="Car Car Car Car"/>
    <w:basedOn w:val="Normal"/>
    <w:rsid w:val="000061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7867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arCarCarCarCarCharCarCarChar">
    <w:name w:val="Char Car Car Car Car Car Char Car Car Char"/>
    <w:basedOn w:val="Normal"/>
    <w:rsid w:val="00E504A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Ttulo1Car">
    <w:name w:val="Título 1 Car"/>
    <w:link w:val="Ttulo1"/>
    <w:rsid w:val="0068143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Normal0">
    <w:name w:val="Normal 0"/>
    <w:basedOn w:val="Normal"/>
    <w:rsid w:val="00681430"/>
    <w:pPr>
      <w:spacing w:before="120" w:after="120"/>
      <w:ind w:left="567"/>
      <w:jc w:val="both"/>
    </w:pPr>
    <w:rPr>
      <w:rFonts w:ascii="Arial" w:hAnsi="Arial"/>
      <w:sz w:val="22"/>
      <w:lang w:val="es-ES_tradnl" w:eastAsia="en-GB"/>
    </w:rPr>
  </w:style>
  <w:style w:type="paragraph" w:customStyle="1" w:styleId="Default">
    <w:name w:val="Default"/>
    <w:rsid w:val="006302F1"/>
    <w:pPr>
      <w:autoSpaceDE w:val="0"/>
      <w:autoSpaceDN w:val="0"/>
      <w:adjustRightInd w:val="0"/>
    </w:pPr>
    <w:rPr>
      <w:rFonts w:ascii="HJKNAC+TimesNewRoman" w:hAnsi="HJKNAC+TimesNewRoman" w:cs="HJKNAC+TimesNewRoman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2329D"/>
    <w:pPr>
      <w:ind w:left="708"/>
    </w:pPr>
  </w:style>
  <w:style w:type="character" w:customStyle="1" w:styleId="apple-converted-space">
    <w:name w:val="apple-converted-space"/>
    <w:rsid w:val="008F22F1"/>
  </w:style>
  <w:style w:type="character" w:customStyle="1" w:styleId="PrrafodelistaCar">
    <w:name w:val="Párrafo de lista Car"/>
    <w:link w:val="Prrafodelista"/>
    <w:uiPriority w:val="34"/>
    <w:locked/>
    <w:rsid w:val="00615D88"/>
    <w:rPr>
      <w:sz w:val="24"/>
      <w:szCs w:val="24"/>
      <w:lang w:val="es-ES" w:eastAsia="es-ES"/>
    </w:rPr>
  </w:style>
  <w:style w:type="character" w:styleId="nfasis">
    <w:name w:val="Emphasis"/>
    <w:qFormat/>
    <w:rsid w:val="001B6C9D"/>
    <w:rPr>
      <w:i/>
      <w:iCs/>
    </w:rPr>
  </w:style>
  <w:style w:type="paragraph" w:styleId="Textodeglobo">
    <w:name w:val="Balloon Text"/>
    <w:basedOn w:val="Normal"/>
    <w:link w:val="TextodegloboCar"/>
    <w:rsid w:val="002553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5538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8006-3939-4B43-AD5B-B7436A80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mamejia</dc:creator>
  <cp:keywords/>
  <dc:description/>
  <cp:lastModifiedBy>ALBALUZ</cp:lastModifiedBy>
  <cp:revision>9</cp:revision>
  <cp:lastPrinted>2018-11-16T14:30:00Z</cp:lastPrinted>
  <dcterms:created xsi:type="dcterms:W3CDTF">2019-10-24T18:23:00Z</dcterms:created>
  <dcterms:modified xsi:type="dcterms:W3CDTF">2019-11-27T05:45:00Z</dcterms:modified>
</cp:coreProperties>
</file>