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63B4" w14:textId="77777777" w:rsidR="00681430" w:rsidRPr="00DF08D7" w:rsidRDefault="00681430" w:rsidP="00CB6F83">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1. OBJETIVO</w:t>
      </w:r>
    </w:p>
    <w:p w14:paraId="7B76360B" w14:textId="4F56974A" w:rsidR="00CE5133" w:rsidRDefault="00B86D08" w:rsidP="000E09B2">
      <w:pPr>
        <w:autoSpaceDE w:val="0"/>
        <w:autoSpaceDN w:val="0"/>
        <w:adjustRightInd w:val="0"/>
        <w:jc w:val="both"/>
        <w:rPr>
          <w:rFonts w:ascii="Arial" w:hAnsi="Arial" w:cs="Arial"/>
        </w:rPr>
      </w:pPr>
      <w:r w:rsidRPr="00B86D08">
        <w:rPr>
          <w:rFonts w:ascii="Arial" w:hAnsi="Arial" w:cs="Arial"/>
        </w:rPr>
        <w:t>Realizar seguimiento en la formulación de los Planes Hospitalarios de Emergencias y Desastres “</w:t>
      </w:r>
      <w:proofErr w:type="spellStart"/>
      <w:r w:rsidRPr="00B86D08">
        <w:rPr>
          <w:rFonts w:ascii="Arial" w:hAnsi="Arial" w:cs="Arial"/>
        </w:rPr>
        <w:t>PHE</w:t>
      </w:r>
      <w:proofErr w:type="spellEnd"/>
      <w:r w:rsidRPr="00B86D08">
        <w:rPr>
          <w:rFonts w:ascii="Arial" w:hAnsi="Arial" w:cs="Arial"/>
        </w:rPr>
        <w:t>”, acorde al Plan Municipal de Gestión de Riesgo.</w:t>
      </w:r>
    </w:p>
    <w:p w14:paraId="7581097C" w14:textId="77777777" w:rsidR="00681430" w:rsidRPr="00DF08D7" w:rsidRDefault="00681430" w:rsidP="00CB6F83">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2. ALCANCE</w:t>
      </w:r>
    </w:p>
    <w:p w14:paraId="7255D1DB" w14:textId="77777777" w:rsidR="00C31AD1" w:rsidRPr="00DF08D7" w:rsidRDefault="00C31AD1" w:rsidP="00CB6F83">
      <w:pPr>
        <w:numPr>
          <w:ilvl w:val="0"/>
          <w:numId w:val="1"/>
        </w:numPr>
        <w:autoSpaceDE w:val="0"/>
        <w:autoSpaceDN w:val="0"/>
        <w:adjustRightInd w:val="0"/>
        <w:jc w:val="both"/>
        <w:rPr>
          <w:rFonts w:ascii="Arial" w:hAnsi="Arial" w:cs="Arial"/>
          <w:color w:val="000000"/>
          <w:lang w:val="es-CO" w:eastAsia="es-CO"/>
        </w:rPr>
      </w:pPr>
    </w:p>
    <w:p w14:paraId="6160A97B" w14:textId="2B184B35" w:rsidR="00CE5133" w:rsidRDefault="00995418" w:rsidP="00C31AD1">
      <w:pPr>
        <w:autoSpaceDE w:val="0"/>
        <w:autoSpaceDN w:val="0"/>
        <w:adjustRightInd w:val="0"/>
        <w:jc w:val="both"/>
        <w:rPr>
          <w:rFonts w:ascii="Arial" w:hAnsi="Arial" w:cs="Arial"/>
        </w:rPr>
      </w:pPr>
      <w:r w:rsidRPr="00995418">
        <w:rPr>
          <w:rFonts w:ascii="Arial" w:hAnsi="Arial" w:cs="Arial"/>
        </w:rPr>
        <w:t xml:space="preserve">Desde la solicitud del </w:t>
      </w:r>
      <w:proofErr w:type="spellStart"/>
      <w:r w:rsidRPr="00995418">
        <w:rPr>
          <w:rFonts w:ascii="Arial" w:hAnsi="Arial" w:cs="Arial"/>
        </w:rPr>
        <w:t>PHE</w:t>
      </w:r>
      <w:proofErr w:type="spellEnd"/>
      <w:r w:rsidRPr="00995418">
        <w:rPr>
          <w:rFonts w:ascii="Arial" w:hAnsi="Arial" w:cs="Arial"/>
        </w:rPr>
        <w:t xml:space="preserve"> hasta la certificación de la IPS como una institución segura frente a los riesgos en su área de aplicación.</w:t>
      </w:r>
    </w:p>
    <w:p w14:paraId="766FBDB6" w14:textId="77777777" w:rsidR="00681430" w:rsidRPr="00DF08D7" w:rsidRDefault="00C31AD1" w:rsidP="00CB6F83">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3</w:t>
      </w:r>
      <w:r w:rsidR="00681430" w:rsidRPr="00DF08D7">
        <w:rPr>
          <w:rFonts w:ascii="Arial" w:hAnsi="Arial" w:cs="Arial"/>
          <w:sz w:val="24"/>
          <w:szCs w:val="24"/>
        </w:rPr>
        <w:t>. DEFINICIONES</w:t>
      </w:r>
    </w:p>
    <w:p w14:paraId="37CDE44E" w14:textId="77777777" w:rsidR="0099172E" w:rsidRPr="00DF08D7" w:rsidRDefault="0099172E" w:rsidP="00CB6F83">
      <w:pPr>
        <w:numPr>
          <w:ilvl w:val="0"/>
          <w:numId w:val="1"/>
        </w:numPr>
        <w:autoSpaceDE w:val="0"/>
        <w:autoSpaceDN w:val="0"/>
        <w:adjustRightInd w:val="0"/>
        <w:jc w:val="both"/>
        <w:rPr>
          <w:rFonts w:ascii="Arial" w:hAnsi="Arial" w:cs="Arial"/>
          <w:color w:val="000000"/>
          <w:lang w:val="es-CO" w:eastAsia="es-CO"/>
        </w:rPr>
      </w:pPr>
    </w:p>
    <w:p w14:paraId="70BC6178" w14:textId="626B8584" w:rsidR="00CE5133" w:rsidRDefault="00CE5133" w:rsidP="00B60DFA">
      <w:pPr>
        <w:autoSpaceDE w:val="0"/>
        <w:autoSpaceDN w:val="0"/>
        <w:adjustRightInd w:val="0"/>
        <w:jc w:val="both"/>
        <w:rPr>
          <w:rFonts w:ascii="Arial" w:hAnsi="Arial" w:cs="Arial"/>
          <w:b/>
          <w:bCs/>
          <w:color w:val="000000"/>
          <w:lang w:val="es-MX" w:eastAsia="es-MX"/>
        </w:rPr>
      </w:pPr>
    </w:p>
    <w:p w14:paraId="36A2C410" w14:textId="0E3FA2E3" w:rsidR="00995418" w:rsidRDefault="00995418" w:rsidP="00B60DFA">
      <w:pPr>
        <w:autoSpaceDE w:val="0"/>
        <w:autoSpaceDN w:val="0"/>
        <w:adjustRightInd w:val="0"/>
        <w:jc w:val="both"/>
        <w:rPr>
          <w:rFonts w:ascii="Arial" w:hAnsi="Arial" w:cs="Arial"/>
          <w:color w:val="000000"/>
          <w:lang w:eastAsia="es-MX"/>
        </w:rPr>
      </w:pPr>
      <w:r w:rsidRPr="00995418">
        <w:rPr>
          <w:rFonts w:ascii="Arial" w:hAnsi="Arial" w:cs="Arial"/>
          <w:b/>
          <w:bCs/>
          <w:color w:val="000000"/>
          <w:lang w:eastAsia="es-MX"/>
        </w:rPr>
        <w:t xml:space="preserve">PLAN HOSPITALARIO DE EMERGENCIAS Y </w:t>
      </w:r>
      <w:proofErr w:type="gramStart"/>
      <w:r w:rsidRPr="00995418">
        <w:rPr>
          <w:rFonts w:ascii="Arial" w:hAnsi="Arial" w:cs="Arial"/>
          <w:b/>
          <w:bCs/>
          <w:color w:val="000000"/>
          <w:lang w:eastAsia="es-MX"/>
        </w:rPr>
        <w:t>DESASTRES</w:t>
      </w:r>
      <w:r w:rsidRPr="00995418">
        <w:rPr>
          <w:rFonts w:ascii="Arial" w:hAnsi="Arial" w:cs="Arial"/>
          <w:color w:val="000000"/>
          <w:lang w:eastAsia="es-MX"/>
        </w:rPr>
        <w:t xml:space="preserve"> :</w:t>
      </w:r>
      <w:proofErr w:type="gramEnd"/>
      <w:r w:rsidRPr="00995418">
        <w:rPr>
          <w:rFonts w:ascii="Arial" w:hAnsi="Arial" w:cs="Arial"/>
          <w:color w:val="000000"/>
          <w:lang w:eastAsia="es-MX"/>
        </w:rPr>
        <w:t xml:space="preserve"> Es el documento en el que se establecen los objetivos, las acciones y la organización del hospital y sus servicios, así como las responsabilidades del personal frente a situaciones de emergencia o desastre, a fin de controlar sus efectos adversos y/o atender los daños a la salud que se puedan presentar. </w:t>
      </w:r>
    </w:p>
    <w:p w14:paraId="3A589098" w14:textId="77777777" w:rsidR="00B60DFA" w:rsidRDefault="00B60DFA" w:rsidP="00B60DFA">
      <w:pPr>
        <w:autoSpaceDE w:val="0"/>
        <w:autoSpaceDN w:val="0"/>
        <w:adjustRightInd w:val="0"/>
        <w:jc w:val="both"/>
        <w:rPr>
          <w:rFonts w:ascii="Arial" w:hAnsi="Arial" w:cs="Arial"/>
          <w:color w:val="000000"/>
          <w:lang w:eastAsia="es-MX"/>
        </w:rPr>
      </w:pPr>
    </w:p>
    <w:p w14:paraId="5FF99E10" w14:textId="77777777" w:rsidR="00B60DFA" w:rsidRDefault="00995418" w:rsidP="00B60DFA">
      <w:pPr>
        <w:autoSpaceDE w:val="0"/>
        <w:autoSpaceDN w:val="0"/>
        <w:adjustRightInd w:val="0"/>
        <w:jc w:val="both"/>
        <w:rPr>
          <w:rFonts w:ascii="Arial" w:hAnsi="Arial" w:cs="Arial"/>
          <w:color w:val="000000"/>
          <w:lang w:eastAsia="es-MX"/>
        </w:rPr>
      </w:pPr>
      <w:r w:rsidRPr="00995418">
        <w:rPr>
          <w:rFonts w:ascii="Arial" w:hAnsi="Arial" w:cs="Arial"/>
          <w:b/>
          <w:bCs/>
          <w:color w:val="000000"/>
          <w:lang w:eastAsia="es-MX"/>
        </w:rPr>
        <w:t>EMERGENCIA</w:t>
      </w:r>
      <w:r w:rsidRPr="00995418">
        <w:rPr>
          <w:rFonts w:ascii="Arial" w:hAnsi="Arial" w:cs="Arial"/>
          <w:color w:val="000000"/>
          <w:lang w:eastAsia="es-MX"/>
        </w:rPr>
        <w:t xml:space="preserve">: Fenómeno o suceso que causa daños o alteraciones en las personas, los bienes, los servicios o el medio ambiente, sin exceder la capacidad de respuesta de la comunidad afectada. A nivel hospitalario, implica que hay un precario equilibrio entre los recursos disponibles y la demanda de servicios. </w:t>
      </w:r>
    </w:p>
    <w:p w14:paraId="3CAF26AE" w14:textId="77777777" w:rsidR="00B60DFA" w:rsidRDefault="00B60DFA" w:rsidP="00B60DFA">
      <w:pPr>
        <w:autoSpaceDE w:val="0"/>
        <w:autoSpaceDN w:val="0"/>
        <w:adjustRightInd w:val="0"/>
        <w:jc w:val="both"/>
        <w:rPr>
          <w:rFonts w:ascii="Arial" w:hAnsi="Arial" w:cs="Arial"/>
          <w:color w:val="000000"/>
          <w:lang w:eastAsia="es-MX"/>
        </w:rPr>
      </w:pPr>
    </w:p>
    <w:p w14:paraId="633F2A73" w14:textId="0631B9BC" w:rsidR="00995418" w:rsidRDefault="00995418" w:rsidP="00B60DFA">
      <w:pPr>
        <w:autoSpaceDE w:val="0"/>
        <w:autoSpaceDN w:val="0"/>
        <w:adjustRightInd w:val="0"/>
        <w:jc w:val="both"/>
        <w:rPr>
          <w:rFonts w:ascii="Arial" w:hAnsi="Arial" w:cs="Arial"/>
          <w:color w:val="000000"/>
          <w:lang w:eastAsia="es-MX"/>
        </w:rPr>
      </w:pPr>
      <w:r w:rsidRPr="00995418">
        <w:rPr>
          <w:rFonts w:ascii="Arial" w:hAnsi="Arial" w:cs="Arial"/>
          <w:b/>
          <w:bCs/>
          <w:color w:val="000000"/>
          <w:lang w:eastAsia="es-MX"/>
        </w:rPr>
        <w:t>DESASTRE</w:t>
      </w:r>
      <w:r w:rsidRPr="00995418">
        <w:rPr>
          <w:rFonts w:ascii="Arial" w:hAnsi="Arial" w:cs="Arial"/>
          <w:color w:val="000000"/>
          <w:lang w:eastAsia="es-MX"/>
        </w:rPr>
        <w:t>: Suceso que causa alteraciones intensas en las personas, los bienes, los servicios y el medio ambiente, excediendo la capacidad de respuesta de la comunidad afectada. A nivel hospitalario, implica que se deben realizar acciones extraordinarias para atender la demanda de</w:t>
      </w:r>
      <w:r>
        <w:rPr>
          <w:rFonts w:ascii="Arial" w:hAnsi="Arial" w:cs="Arial"/>
          <w:color w:val="000000"/>
          <w:lang w:eastAsia="es-MX"/>
        </w:rPr>
        <w:t xml:space="preserve"> </w:t>
      </w:r>
      <w:r w:rsidRPr="00995418">
        <w:rPr>
          <w:rFonts w:ascii="Arial" w:hAnsi="Arial" w:cs="Arial"/>
          <w:color w:val="000000"/>
          <w:lang w:eastAsia="es-MX"/>
        </w:rPr>
        <w:t xml:space="preserve">servicios. A nivel hospitalario los eventos adversos, según el ámbito de su ocurrencia y el nivel afectación se pueden clasificar en: Emergencias o desastres internos: Cuando se presentan al interior de la institución (ejemplo: explosión de una caldera, incendio o contaminación). Emergencias o desastres externos: Cuando se producen en su área de influencia (ejemplo: sismo, inundación, vendaval o alteración del orden público). Fases y etapas de los eventos adversos El manejo de los eventos adversos se estudia como una secuencia cíclica de etapas que se relacionan entre sí, y que se pueden agrupar a su vez en tres fases: antes, durante y después. </w:t>
      </w:r>
    </w:p>
    <w:p w14:paraId="78CD6E74" w14:textId="77777777" w:rsidR="00B60DFA" w:rsidRDefault="00B60DFA" w:rsidP="00B60DFA">
      <w:pPr>
        <w:autoSpaceDE w:val="0"/>
        <w:autoSpaceDN w:val="0"/>
        <w:adjustRightInd w:val="0"/>
        <w:jc w:val="both"/>
        <w:rPr>
          <w:rFonts w:ascii="Arial" w:hAnsi="Arial" w:cs="Arial"/>
          <w:b/>
          <w:bCs/>
          <w:color w:val="000000"/>
          <w:lang w:eastAsia="es-MX"/>
        </w:rPr>
      </w:pPr>
    </w:p>
    <w:p w14:paraId="53D51706" w14:textId="65012AA2" w:rsidR="00995418" w:rsidRDefault="00995418" w:rsidP="00B60DFA">
      <w:pPr>
        <w:autoSpaceDE w:val="0"/>
        <w:autoSpaceDN w:val="0"/>
        <w:adjustRightInd w:val="0"/>
        <w:jc w:val="both"/>
        <w:rPr>
          <w:rFonts w:ascii="Arial" w:hAnsi="Arial" w:cs="Arial"/>
          <w:color w:val="000000"/>
          <w:lang w:eastAsia="es-MX"/>
        </w:rPr>
      </w:pPr>
      <w:proofErr w:type="gramStart"/>
      <w:r w:rsidRPr="00995418">
        <w:rPr>
          <w:rFonts w:ascii="Arial" w:hAnsi="Arial" w:cs="Arial"/>
          <w:b/>
          <w:bCs/>
          <w:color w:val="000000"/>
          <w:lang w:eastAsia="es-MX"/>
        </w:rPr>
        <w:t>AMENAZA :</w:t>
      </w:r>
      <w:proofErr w:type="gramEnd"/>
      <w:r w:rsidRPr="00995418">
        <w:rPr>
          <w:rFonts w:ascii="Arial" w:hAnsi="Arial" w:cs="Arial"/>
          <w:color w:val="000000"/>
          <w:lang w:eastAsia="es-MX"/>
        </w:rPr>
        <w:t xml:space="preserve"> Factor externo de riesgo representado por la potencial ocurrencia de un suceso de origen natural, generado por la actividad humana o la combinación de ambos, que puede manifestarse en un lugar específico con una intensidad y duración determinadas. </w:t>
      </w:r>
    </w:p>
    <w:p w14:paraId="462148A3" w14:textId="77777777" w:rsidR="00995418" w:rsidRDefault="00995418" w:rsidP="00B60DFA">
      <w:pPr>
        <w:autoSpaceDE w:val="0"/>
        <w:autoSpaceDN w:val="0"/>
        <w:adjustRightInd w:val="0"/>
        <w:jc w:val="both"/>
        <w:rPr>
          <w:rFonts w:ascii="Arial" w:hAnsi="Arial" w:cs="Arial"/>
          <w:color w:val="000000"/>
          <w:lang w:eastAsia="es-MX"/>
        </w:rPr>
      </w:pPr>
      <w:r w:rsidRPr="00995418">
        <w:rPr>
          <w:rFonts w:ascii="Arial" w:hAnsi="Arial" w:cs="Arial"/>
          <w:b/>
          <w:bCs/>
          <w:color w:val="000000"/>
          <w:lang w:eastAsia="es-MX"/>
        </w:rPr>
        <w:lastRenderedPageBreak/>
        <w:t>VULNERABILIDAD:</w:t>
      </w:r>
      <w:r w:rsidRPr="00995418">
        <w:rPr>
          <w:rFonts w:ascii="Arial" w:hAnsi="Arial" w:cs="Arial"/>
          <w:color w:val="000000"/>
          <w:lang w:eastAsia="es-MX"/>
        </w:rPr>
        <w:t xml:space="preserve"> es entendida como el factor de riesgo interno de un sujeto o sistema expuesto a una amenaza, correspondiente a su predisposición intrínseca a ser afectado o a ser susceptible de sufrir pérdida. </w:t>
      </w:r>
    </w:p>
    <w:p w14:paraId="0931A7C2" w14:textId="77777777" w:rsidR="00B60DFA" w:rsidRDefault="00B60DFA" w:rsidP="00B60DFA">
      <w:pPr>
        <w:autoSpaceDE w:val="0"/>
        <w:autoSpaceDN w:val="0"/>
        <w:adjustRightInd w:val="0"/>
        <w:jc w:val="both"/>
        <w:rPr>
          <w:rFonts w:ascii="Arial" w:hAnsi="Arial" w:cs="Arial"/>
          <w:b/>
          <w:bCs/>
          <w:color w:val="000000"/>
          <w:lang w:eastAsia="es-MX"/>
        </w:rPr>
      </w:pPr>
    </w:p>
    <w:p w14:paraId="03EEEA8D" w14:textId="7C133DAA" w:rsidR="00CE5133" w:rsidRDefault="00995418" w:rsidP="00B60DFA">
      <w:pPr>
        <w:autoSpaceDE w:val="0"/>
        <w:autoSpaceDN w:val="0"/>
        <w:adjustRightInd w:val="0"/>
        <w:jc w:val="both"/>
        <w:rPr>
          <w:rFonts w:ascii="Arial" w:hAnsi="Arial" w:cs="Arial"/>
          <w:b/>
          <w:bCs/>
          <w:color w:val="000000"/>
          <w:lang w:val="es-MX" w:eastAsia="es-MX"/>
        </w:rPr>
      </w:pPr>
      <w:r w:rsidRPr="00995418">
        <w:rPr>
          <w:rFonts w:ascii="Arial" w:hAnsi="Arial" w:cs="Arial"/>
          <w:b/>
          <w:bCs/>
          <w:color w:val="000000"/>
          <w:lang w:eastAsia="es-MX"/>
        </w:rPr>
        <w:t>RIESGO:</w:t>
      </w:r>
      <w:r w:rsidRPr="00995418">
        <w:rPr>
          <w:rFonts w:ascii="Arial" w:hAnsi="Arial" w:cs="Arial"/>
          <w:color w:val="000000"/>
          <w:lang w:eastAsia="es-MX"/>
        </w:rPr>
        <w:t xml:space="preserve"> Es la probabilidad de daños sociales, ambientales y económicos en una comunidad específica en determinado periodo, en función de la amenaza y la vulnerabilidad</w:t>
      </w:r>
      <w:r w:rsidRPr="00995418">
        <w:rPr>
          <w:rFonts w:ascii="Arial" w:hAnsi="Arial" w:cs="Arial"/>
          <w:b/>
          <w:bCs/>
          <w:color w:val="000000"/>
          <w:lang w:eastAsia="es-MX"/>
        </w:rPr>
        <w:t>.</w:t>
      </w:r>
    </w:p>
    <w:p w14:paraId="7FA8C323" w14:textId="77777777" w:rsidR="00CE5133" w:rsidRDefault="00CE5133" w:rsidP="008D5BAE">
      <w:pPr>
        <w:autoSpaceDE w:val="0"/>
        <w:autoSpaceDN w:val="0"/>
        <w:adjustRightInd w:val="0"/>
        <w:jc w:val="both"/>
        <w:rPr>
          <w:rFonts w:ascii="Arial" w:hAnsi="Arial" w:cs="Arial"/>
          <w:b/>
          <w:bCs/>
          <w:color w:val="000000"/>
          <w:lang w:val="es-MX" w:eastAsia="es-MX"/>
        </w:rPr>
      </w:pPr>
    </w:p>
    <w:p w14:paraId="08532475" w14:textId="77777777" w:rsidR="00D73162" w:rsidRPr="00DF08D7" w:rsidRDefault="003C6B86" w:rsidP="00CE5133">
      <w:pPr>
        <w:pStyle w:val="Ttulo1"/>
        <w:pBdr>
          <w:top w:val="single" w:sz="4" w:space="1" w:color="auto" w:shadow="1"/>
          <w:left w:val="single" w:sz="4" w:space="4" w:color="auto" w:shadow="1"/>
          <w:bottom w:val="single" w:sz="4" w:space="1" w:color="auto" w:shadow="1"/>
          <w:right w:val="single" w:sz="4" w:space="4" w:color="auto" w:shadow="1"/>
        </w:pBdr>
        <w:shd w:val="clear" w:color="auto" w:fill="002060"/>
        <w:spacing w:before="100" w:beforeAutospacing="1" w:after="100" w:afterAutospacing="1" w:line="20" w:lineRule="atLeast"/>
        <w:rPr>
          <w:rFonts w:ascii="Arial" w:hAnsi="Arial" w:cs="Arial"/>
          <w:sz w:val="24"/>
          <w:szCs w:val="24"/>
        </w:rPr>
      </w:pPr>
      <w:r w:rsidRPr="00DF08D7">
        <w:rPr>
          <w:rFonts w:ascii="Arial" w:hAnsi="Arial" w:cs="Arial"/>
          <w:sz w:val="24"/>
          <w:szCs w:val="24"/>
        </w:rPr>
        <w:t xml:space="preserve">                                                    4.</w:t>
      </w:r>
      <w:r w:rsidR="00D73162" w:rsidRPr="00DF08D7">
        <w:rPr>
          <w:rFonts w:ascii="Arial" w:hAnsi="Arial" w:cs="Arial"/>
          <w:sz w:val="24"/>
          <w:szCs w:val="24"/>
        </w:rPr>
        <w:t xml:space="preserve"> NORMATIVIDAD</w:t>
      </w:r>
    </w:p>
    <w:p w14:paraId="045F2C06" w14:textId="0CCCD1AA" w:rsidR="00A53F14" w:rsidRPr="00A53F14" w:rsidRDefault="00A53F14" w:rsidP="00A53F14">
      <w:pPr>
        <w:pStyle w:val="NormalWeb"/>
        <w:spacing w:before="0" w:beforeAutospacing="0" w:after="0" w:afterAutospacing="0"/>
        <w:jc w:val="both"/>
        <w:rPr>
          <w:rFonts w:ascii="Arial" w:hAnsi="Arial" w:cs="Arial"/>
          <w:b/>
          <w:bCs/>
          <w:shd w:val="clear" w:color="auto" w:fill="FFFFFF"/>
        </w:rPr>
      </w:pPr>
      <w:r w:rsidRPr="00A53F14">
        <w:rPr>
          <w:rFonts w:ascii="Arial" w:hAnsi="Arial" w:cs="Arial"/>
          <w:b/>
          <w:bCs/>
          <w:shd w:val="clear" w:color="auto" w:fill="FFFFFF"/>
        </w:rPr>
        <w:t>Ley 400 de 1997,</w:t>
      </w:r>
      <w:r w:rsidRPr="00A53F14">
        <w:rPr>
          <w:rFonts w:ascii="Arial" w:hAnsi="Arial" w:cs="Arial"/>
          <w:shd w:val="clear" w:color="auto" w:fill="FFFFFF"/>
        </w:rPr>
        <w:t xml:space="preserve"> Colombia adopta normas de sismo resistencia para proteger edificaciones necesarias e indispensables (hospitales de complejidad 2 y 3) para la atención de emergencias, preservar la salud y la seguridad de las personas, entre las que se encuentran las instalaciones de salud.</w:t>
      </w:r>
    </w:p>
    <w:p w14:paraId="7ADC95DF" w14:textId="77777777" w:rsidR="00A53F14" w:rsidRPr="00A53F14" w:rsidRDefault="00A53F14" w:rsidP="00A53F14">
      <w:pPr>
        <w:pStyle w:val="NormalWeb"/>
        <w:spacing w:before="0" w:beforeAutospacing="0" w:after="0" w:afterAutospacing="0"/>
        <w:jc w:val="both"/>
        <w:rPr>
          <w:rFonts w:ascii="Arial" w:hAnsi="Arial" w:cs="Arial"/>
          <w:b/>
          <w:bCs/>
          <w:shd w:val="clear" w:color="auto" w:fill="FFFFFF"/>
        </w:rPr>
      </w:pPr>
    </w:p>
    <w:p w14:paraId="4B79D960" w14:textId="52289B59" w:rsidR="00253539" w:rsidRPr="00A53F14" w:rsidRDefault="00253539" w:rsidP="00A53F14">
      <w:pPr>
        <w:pStyle w:val="NormalWeb"/>
        <w:spacing w:before="0" w:beforeAutospacing="0" w:after="0" w:afterAutospacing="0"/>
        <w:jc w:val="both"/>
        <w:rPr>
          <w:rFonts w:ascii="Arial" w:hAnsi="Arial" w:cs="Arial"/>
        </w:rPr>
      </w:pPr>
      <w:r w:rsidRPr="00A53F14">
        <w:rPr>
          <w:rFonts w:ascii="Arial" w:hAnsi="Arial" w:cs="Arial"/>
          <w:b/>
          <w:bCs/>
          <w:shd w:val="clear" w:color="auto" w:fill="FFFFFF"/>
        </w:rPr>
        <w:t>Ley 1523 del 2012​</w:t>
      </w:r>
      <w:r w:rsidR="00A53F14" w:rsidRPr="00A53F14">
        <w:rPr>
          <w:rFonts w:ascii="Arial" w:hAnsi="Arial" w:cs="Arial"/>
          <w:b/>
          <w:bCs/>
          <w:shd w:val="clear" w:color="auto" w:fill="FFFFFF"/>
        </w:rPr>
        <w:t xml:space="preserve"> </w:t>
      </w:r>
      <w:r w:rsidRPr="00A53F14">
        <w:rPr>
          <w:rFonts w:ascii="Arial" w:hAnsi="Arial" w:cs="Arial"/>
        </w:rPr>
        <w:t xml:space="preserve">Por el cual se </w:t>
      </w:r>
      <w:r w:rsidR="00A53F14" w:rsidRPr="00A53F14">
        <w:rPr>
          <w:rFonts w:ascii="Arial" w:hAnsi="Arial" w:cs="Arial"/>
        </w:rPr>
        <w:t>adopte</w:t>
      </w:r>
      <w:r w:rsidRPr="00A53F14">
        <w:rPr>
          <w:rFonts w:ascii="Arial" w:hAnsi="Arial" w:cs="Arial"/>
        </w:rPr>
        <w:t xml:space="preserve">​ la </w:t>
      </w:r>
      <w:r w:rsidR="00A53F14" w:rsidRPr="00A53F14">
        <w:rPr>
          <w:rFonts w:ascii="Arial" w:hAnsi="Arial" w:cs="Arial"/>
        </w:rPr>
        <w:t>política</w:t>
      </w:r>
      <w:r w:rsidRPr="00A53F14">
        <w:rPr>
          <w:rFonts w:ascii="Arial" w:hAnsi="Arial" w:cs="Arial"/>
        </w:rPr>
        <w:t xml:space="preserve"> nacional de </w:t>
      </w:r>
      <w:r w:rsidR="00A53F14" w:rsidRPr="00A53F14">
        <w:rPr>
          <w:rFonts w:ascii="Arial" w:hAnsi="Arial" w:cs="Arial"/>
        </w:rPr>
        <w:t>Gestión</w:t>
      </w:r>
      <w:r w:rsidRPr="00A53F14">
        <w:rPr>
          <w:rFonts w:ascii="Arial" w:hAnsi="Arial" w:cs="Arial"/>
        </w:rPr>
        <w:t xml:space="preserve"> del Riesgo de Desastres y se establece el Sistema Nacional de </w:t>
      </w:r>
      <w:r w:rsidR="00A53F14" w:rsidRPr="00A53F14">
        <w:rPr>
          <w:rFonts w:ascii="Arial" w:hAnsi="Arial" w:cs="Arial"/>
        </w:rPr>
        <w:t>Gestión</w:t>
      </w:r>
      <w:r w:rsidRPr="00A53F14">
        <w:rPr>
          <w:rFonts w:ascii="Arial" w:hAnsi="Arial" w:cs="Arial"/>
        </w:rPr>
        <w:t xml:space="preserve"> del Riesgo de Desastres</w:t>
      </w:r>
    </w:p>
    <w:p w14:paraId="38F3600C" w14:textId="77777777" w:rsidR="00CE5133" w:rsidRPr="00A53F14" w:rsidRDefault="00CE5133" w:rsidP="00A53F14">
      <w:pPr>
        <w:autoSpaceDE w:val="0"/>
        <w:autoSpaceDN w:val="0"/>
        <w:adjustRightInd w:val="0"/>
        <w:rPr>
          <w:rFonts w:ascii="Arial" w:hAnsi="Arial" w:cs="Arial"/>
          <w:lang w:val="es-MX" w:eastAsia="es-MX"/>
        </w:rPr>
      </w:pPr>
    </w:p>
    <w:p w14:paraId="09A76FE0" w14:textId="78451623" w:rsidR="00A53F14" w:rsidRDefault="00A53F14" w:rsidP="00A53F14">
      <w:pPr>
        <w:autoSpaceDE w:val="0"/>
        <w:autoSpaceDN w:val="0"/>
        <w:adjustRightInd w:val="0"/>
        <w:jc w:val="both"/>
        <w:rPr>
          <w:rFonts w:ascii="Arial" w:hAnsi="Arial" w:cs="Arial"/>
          <w:shd w:val="clear" w:color="auto" w:fill="FFFFFF"/>
        </w:rPr>
      </w:pPr>
      <w:r w:rsidRPr="00A53F14">
        <w:rPr>
          <w:rFonts w:ascii="Arial" w:hAnsi="Arial" w:cs="Arial"/>
          <w:b/>
          <w:bCs/>
          <w:shd w:val="clear" w:color="auto" w:fill="FFFFFF"/>
        </w:rPr>
        <w:t>Resolución 1841 de 2013</w:t>
      </w:r>
      <w:r w:rsidRPr="00A53F14">
        <w:rPr>
          <w:rFonts w:ascii="Arial" w:hAnsi="Arial" w:cs="Arial"/>
          <w:shd w:val="clear" w:color="auto" w:fill="FFFFFF"/>
        </w:rPr>
        <w:t xml:space="preserve"> ​adopta el </w:t>
      </w:r>
      <w:r w:rsidRPr="00B60DFA">
        <w:rPr>
          <w:rFonts w:ascii="Arial" w:hAnsi="Arial" w:cs="Arial"/>
          <w:b/>
          <w:bCs/>
          <w:shd w:val="clear" w:color="auto" w:fill="FFFFFF"/>
        </w:rPr>
        <w:t>Plan Decenal de Salud Pública 2012 – 2021</w:t>
      </w:r>
      <w:r w:rsidRPr="00A53F14">
        <w:rPr>
          <w:rFonts w:ascii="Arial" w:hAnsi="Arial" w:cs="Arial"/>
          <w:shd w:val="clear" w:color="auto" w:fill="FFFFFF"/>
        </w:rPr>
        <w:t>, e incluye como una de sus estrategias, el “Fortalecimiento del programa de Hospitales Seguros Frente a los Desastres” dentro del componente de gestión integral de riesgos en emergencias y desastres, de la dimensión prioritaria “Salud Pública en Emergencias y Desastres”.</w:t>
      </w:r>
    </w:p>
    <w:p w14:paraId="0D6F326E" w14:textId="7DEE6738" w:rsidR="006875B1" w:rsidRDefault="006875B1" w:rsidP="00A53F14">
      <w:pPr>
        <w:autoSpaceDE w:val="0"/>
        <w:autoSpaceDN w:val="0"/>
        <w:adjustRightInd w:val="0"/>
        <w:jc w:val="both"/>
        <w:rPr>
          <w:rFonts w:ascii="Arial" w:hAnsi="Arial" w:cs="Arial"/>
          <w:shd w:val="clear" w:color="auto" w:fill="FFFFFF"/>
        </w:rPr>
      </w:pPr>
    </w:p>
    <w:p w14:paraId="5B2C91D8" w14:textId="77777777" w:rsidR="006875B1" w:rsidRPr="00A53F14" w:rsidRDefault="006875B1" w:rsidP="006875B1">
      <w:pPr>
        <w:autoSpaceDE w:val="0"/>
        <w:autoSpaceDN w:val="0"/>
        <w:adjustRightInd w:val="0"/>
        <w:jc w:val="both"/>
        <w:rPr>
          <w:rFonts w:ascii="Arial" w:hAnsi="Arial" w:cs="Arial"/>
          <w:lang w:eastAsia="es-MX"/>
        </w:rPr>
      </w:pPr>
      <w:r w:rsidRPr="00A53F14">
        <w:rPr>
          <w:rFonts w:ascii="Arial" w:hAnsi="Arial" w:cs="Arial"/>
          <w:b/>
          <w:bCs/>
          <w:lang w:eastAsia="es-MX"/>
        </w:rPr>
        <w:t>Resolución 2003 de 2014 </w:t>
      </w:r>
      <w:r w:rsidRPr="00A53F14">
        <w:rPr>
          <w:rFonts w:ascii="Arial" w:hAnsi="Arial" w:cs="Arial"/>
          <w:lang w:eastAsia="es-MX"/>
        </w:rPr>
        <w:t>del Ministerio de Salud y Protección Social define los procedimientos y las condiciones mínimas para la habilitación de servicios de salud aplicables a siete estándares: talento humano, infraestructura, dotación, medicamentos dispositivos médicos e insumos, procesos prioritarios, historia clínica y registros e interdependencia y buscan atender la seguridad del paciente, entendida como  el conjunto de elementos estructurales, procesos, instrumentos y metodologías basadas en evidencias científicamente probadas que propenden por minimizar el riesgo de sufrir un evento adverso en el proceso de atención de salud o de mitigar sus consecuencias.</w:t>
      </w:r>
    </w:p>
    <w:p w14:paraId="5B0F92DB" w14:textId="7F81C9A0" w:rsidR="00A53F14" w:rsidRDefault="00A53F14" w:rsidP="00A53F14">
      <w:pPr>
        <w:autoSpaceDE w:val="0"/>
        <w:autoSpaceDN w:val="0"/>
        <w:adjustRightInd w:val="0"/>
        <w:jc w:val="both"/>
        <w:rPr>
          <w:rFonts w:ascii="Arial" w:hAnsi="Arial" w:cs="Arial"/>
          <w:shd w:val="clear" w:color="auto" w:fill="FFFFFF"/>
        </w:rPr>
      </w:pPr>
    </w:p>
    <w:p w14:paraId="3120F8CF" w14:textId="5BA3B2AD" w:rsidR="00A53F14" w:rsidRDefault="00A53F14" w:rsidP="00A53F14">
      <w:pPr>
        <w:autoSpaceDE w:val="0"/>
        <w:autoSpaceDN w:val="0"/>
        <w:adjustRightInd w:val="0"/>
        <w:jc w:val="both"/>
        <w:rPr>
          <w:rFonts w:ascii="Arial" w:hAnsi="Arial" w:cs="Arial"/>
          <w:lang w:eastAsia="es-MX"/>
        </w:rPr>
      </w:pPr>
      <w:r w:rsidRPr="00A53F14">
        <w:rPr>
          <w:rFonts w:ascii="Arial" w:hAnsi="Arial" w:cs="Arial"/>
          <w:b/>
          <w:bCs/>
          <w:lang w:eastAsia="es-MX"/>
        </w:rPr>
        <w:t>Plan nacional de gestión de riesgo de desastres. Una estrategia de desarrollo. 2015-2025</w:t>
      </w:r>
      <w:r w:rsidRPr="00A53F14">
        <w:rPr>
          <w:rFonts w:ascii="Arial" w:hAnsi="Arial" w:cs="Arial"/>
          <w:lang w:eastAsia="es-MX"/>
        </w:rPr>
        <w:t xml:space="preserve"> El Plan, constituye una hoja de ruta para el país que convoca a los diferentes actores del Sistema Nacional de Gestión del Riesgo de Desastres (</w:t>
      </w:r>
      <w:proofErr w:type="spellStart"/>
      <w:r w:rsidRPr="00A53F14">
        <w:rPr>
          <w:rFonts w:ascii="Arial" w:hAnsi="Arial" w:cs="Arial"/>
          <w:lang w:eastAsia="es-MX"/>
        </w:rPr>
        <w:t>SNGRD</w:t>
      </w:r>
      <w:proofErr w:type="spellEnd"/>
      <w:r w:rsidRPr="00A53F14">
        <w:rPr>
          <w:rFonts w:ascii="Arial" w:hAnsi="Arial" w:cs="Arial"/>
          <w:lang w:eastAsia="es-MX"/>
        </w:rPr>
        <w:t xml:space="preserve">) a implementar acciones conjuntas para llevar a cabo el proceso social de </w:t>
      </w:r>
      <w:r w:rsidRPr="00A53F14">
        <w:rPr>
          <w:rFonts w:ascii="Arial" w:hAnsi="Arial" w:cs="Arial"/>
          <w:lang w:eastAsia="es-MX"/>
        </w:rPr>
        <w:lastRenderedPageBreak/>
        <w:t>la gestión del riesgo, contribuyendo a la seguridad, al mejoramiento de la calidad de vida y al desarrollo sostenible.</w:t>
      </w:r>
    </w:p>
    <w:p w14:paraId="320A6FF0" w14:textId="557522E7" w:rsidR="006875B1" w:rsidRDefault="006875B1" w:rsidP="00A53F14">
      <w:pPr>
        <w:autoSpaceDE w:val="0"/>
        <w:autoSpaceDN w:val="0"/>
        <w:adjustRightInd w:val="0"/>
        <w:jc w:val="both"/>
        <w:rPr>
          <w:rFonts w:ascii="Arial" w:hAnsi="Arial" w:cs="Arial"/>
          <w:lang w:eastAsia="es-MX"/>
        </w:rPr>
      </w:pPr>
    </w:p>
    <w:p w14:paraId="09C8D429" w14:textId="152E6A73" w:rsidR="006875B1" w:rsidRPr="00A53F14" w:rsidRDefault="006875B1" w:rsidP="00A53F14">
      <w:pPr>
        <w:autoSpaceDE w:val="0"/>
        <w:autoSpaceDN w:val="0"/>
        <w:adjustRightInd w:val="0"/>
        <w:jc w:val="both"/>
        <w:rPr>
          <w:rFonts w:ascii="Arial" w:hAnsi="Arial" w:cs="Arial"/>
          <w:lang w:val="es-MX" w:eastAsia="es-MX"/>
        </w:rPr>
      </w:pPr>
      <w:r w:rsidRPr="006875B1">
        <w:rPr>
          <w:rFonts w:ascii="Arial" w:hAnsi="Arial" w:cs="Arial"/>
          <w:b/>
          <w:bCs/>
          <w:lang w:eastAsia="es-MX"/>
        </w:rPr>
        <w:t>Resolución 1441 de 2016</w:t>
      </w:r>
      <w:r w:rsidRPr="006875B1">
        <w:rPr>
          <w:rFonts w:ascii="Arial" w:hAnsi="Arial" w:cs="Arial"/>
          <w:lang w:eastAsia="es-MX"/>
        </w:rPr>
        <w:t xml:space="preserve"> “Por el cual se establecen los estándares, criterios y procedimientos para la habilitación de las Redes Integrales de Prestadores de Servicios de Salud”.</w:t>
      </w:r>
    </w:p>
    <w:p w14:paraId="1E0A4658" w14:textId="77777777" w:rsidR="008D5BAE" w:rsidRPr="00A53F14" w:rsidRDefault="008D5BAE" w:rsidP="008D5BAE">
      <w:pPr>
        <w:jc w:val="both"/>
        <w:rPr>
          <w:rFonts w:ascii="Arial" w:eastAsia="Calibri" w:hAnsi="Arial" w:cs="Arial"/>
          <w:lang w:val="es-CO" w:eastAsia="en-US"/>
        </w:rPr>
      </w:pPr>
      <w:r w:rsidRPr="00A53F14">
        <w:rPr>
          <w:rFonts w:ascii="Arial" w:hAnsi="Arial" w:cs="Arial"/>
          <w:b/>
          <w:bCs/>
          <w:color w:val="FFFFFF"/>
          <w:lang w:val="es-MX" w:eastAsia="es-MX"/>
        </w:rPr>
        <w:t>4.</w:t>
      </w:r>
    </w:p>
    <w:p w14:paraId="0B395EEF" w14:textId="77777777" w:rsidR="00681430" w:rsidRPr="00DF08D7" w:rsidRDefault="00064131" w:rsidP="00CE5133">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002060"/>
        <w:tabs>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5</w:t>
      </w:r>
      <w:r w:rsidR="00681430" w:rsidRPr="00DF08D7">
        <w:rPr>
          <w:rFonts w:ascii="Arial" w:hAnsi="Arial" w:cs="Arial"/>
          <w:sz w:val="24"/>
          <w:szCs w:val="24"/>
        </w:rPr>
        <w:t xml:space="preserve">. </w:t>
      </w:r>
      <w:proofErr w:type="spellStart"/>
      <w:r w:rsidR="00681430" w:rsidRPr="00DF08D7">
        <w:rPr>
          <w:rFonts w:ascii="Arial" w:hAnsi="Arial" w:cs="Arial"/>
          <w:sz w:val="24"/>
          <w:szCs w:val="24"/>
        </w:rPr>
        <w:t>POLITICAS</w:t>
      </w:r>
      <w:proofErr w:type="spellEnd"/>
      <w:r w:rsidR="00681430" w:rsidRPr="00DF08D7">
        <w:rPr>
          <w:rFonts w:ascii="Arial" w:hAnsi="Arial" w:cs="Arial"/>
          <w:sz w:val="24"/>
          <w:szCs w:val="24"/>
        </w:rPr>
        <w:t xml:space="preserve"> OPERACIONALES</w:t>
      </w:r>
    </w:p>
    <w:p w14:paraId="4E9E5460" w14:textId="77777777" w:rsidR="00841404" w:rsidRDefault="00841404" w:rsidP="00841404">
      <w:pPr>
        <w:jc w:val="both"/>
        <w:rPr>
          <w:rFonts w:ascii="Arial" w:hAnsi="Arial" w:cs="Arial"/>
        </w:rPr>
      </w:pPr>
      <w:r w:rsidRPr="00841404">
        <w:rPr>
          <w:rFonts w:ascii="Arial" w:hAnsi="Arial" w:cs="Arial"/>
        </w:rPr>
        <w:t>En el proceso de Manejo de Desastres, planificado a través de la Estrategia de Respuesta Municipal, deberá incluirse la participación de las instituciones del sector salud, en cabeza de la entidad territorial de manera articulada con los prestadores de salud de la jurisdicción.</w:t>
      </w:r>
    </w:p>
    <w:p w14:paraId="4774733B" w14:textId="77777777" w:rsidR="00841404" w:rsidRDefault="00841404" w:rsidP="00841404">
      <w:pPr>
        <w:jc w:val="both"/>
        <w:rPr>
          <w:rFonts w:ascii="Arial" w:hAnsi="Arial" w:cs="Arial"/>
        </w:rPr>
      </w:pPr>
    </w:p>
    <w:p w14:paraId="32FBBCCF" w14:textId="59758B61" w:rsidR="00CE5133" w:rsidRDefault="00841404" w:rsidP="00841404">
      <w:pPr>
        <w:jc w:val="both"/>
        <w:rPr>
          <w:rFonts w:ascii="Arial" w:hAnsi="Arial" w:cs="Arial"/>
        </w:rPr>
      </w:pPr>
      <w:r w:rsidRPr="00841404">
        <w:rPr>
          <w:rFonts w:ascii="Arial" w:hAnsi="Arial" w:cs="Arial"/>
        </w:rPr>
        <w:t xml:space="preserve">En caso de emergencia en los niveles departamental y municipal la entidad territorial en </w:t>
      </w:r>
      <w:proofErr w:type="gramStart"/>
      <w:r w:rsidRPr="00841404">
        <w:rPr>
          <w:rFonts w:ascii="Arial" w:hAnsi="Arial" w:cs="Arial"/>
        </w:rPr>
        <w:t>salud,</w:t>
      </w:r>
      <w:proofErr w:type="gramEnd"/>
      <w:r w:rsidRPr="00841404">
        <w:rPr>
          <w:rFonts w:ascii="Arial" w:hAnsi="Arial" w:cs="Arial"/>
        </w:rPr>
        <w:t xml:space="preserve"> deberá participar de espacios de coordinación y toma de decisiones como: la sala de crisis, la declaratoria de calamidad, el plan de acción específico para la emergencia y el plan de recuperación</w:t>
      </w:r>
    </w:p>
    <w:p w14:paraId="7E871DB3" w14:textId="77777777" w:rsidR="00CE5133" w:rsidRDefault="00CE5133" w:rsidP="008D5BAE">
      <w:pPr>
        <w:rPr>
          <w:rFonts w:ascii="Arial" w:hAnsi="Arial" w:cs="Arial"/>
        </w:rPr>
      </w:pPr>
    </w:p>
    <w:p w14:paraId="208B4754" w14:textId="77777777" w:rsidR="00CA1A5D" w:rsidRPr="00DF08D7" w:rsidRDefault="00CA1A5D" w:rsidP="008D5BAE">
      <w:pPr>
        <w:rPr>
          <w:rFonts w:ascii="Arial" w:hAnsi="Arial" w:cs="Arial"/>
        </w:rPr>
      </w:pPr>
    </w:p>
    <w:p w14:paraId="1A3C1931" w14:textId="77777777" w:rsidR="00681430" w:rsidRPr="00DF08D7" w:rsidRDefault="00064131" w:rsidP="00CB6F83">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6</w:t>
      </w:r>
      <w:r w:rsidR="006C3959" w:rsidRPr="00DF08D7">
        <w:rPr>
          <w:rFonts w:ascii="Arial" w:hAnsi="Arial" w:cs="Arial"/>
          <w:sz w:val="24"/>
          <w:szCs w:val="24"/>
        </w:rPr>
        <w:t>. DESARROLLO</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60"/>
        <w:gridCol w:w="2026"/>
        <w:gridCol w:w="1550"/>
      </w:tblGrid>
      <w:tr w:rsidR="0099172E" w:rsidRPr="00F052DF" w14:paraId="5F688EEA" w14:textId="77777777" w:rsidTr="0004602B">
        <w:trPr>
          <w:tblHeader/>
          <w:jc w:val="center"/>
        </w:trPr>
        <w:tc>
          <w:tcPr>
            <w:tcW w:w="537" w:type="dxa"/>
            <w:vAlign w:val="center"/>
          </w:tcPr>
          <w:p w14:paraId="0E9F1EB5" w14:textId="77777777" w:rsidR="0099172E" w:rsidRPr="00DF08D7" w:rsidRDefault="0099172E" w:rsidP="0014014C">
            <w:pPr>
              <w:jc w:val="center"/>
              <w:rPr>
                <w:rFonts w:ascii="Arial" w:hAnsi="Arial" w:cs="Arial"/>
                <w:b/>
                <w:sz w:val="22"/>
                <w:szCs w:val="22"/>
                <w:lang w:val="es-CO"/>
              </w:rPr>
            </w:pPr>
            <w:r w:rsidRPr="00DF08D7">
              <w:rPr>
                <w:rFonts w:ascii="Arial" w:hAnsi="Arial" w:cs="Arial"/>
                <w:b/>
                <w:sz w:val="22"/>
                <w:szCs w:val="22"/>
                <w:lang w:val="es-CO"/>
              </w:rPr>
              <w:t>No</w:t>
            </w:r>
          </w:p>
        </w:tc>
        <w:tc>
          <w:tcPr>
            <w:tcW w:w="5260" w:type="dxa"/>
            <w:vAlign w:val="center"/>
          </w:tcPr>
          <w:p w14:paraId="0969B82F" w14:textId="77777777" w:rsidR="0099172E" w:rsidRPr="00DF08D7" w:rsidRDefault="0099172E" w:rsidP="0014014C">
            <w:pPr>
              <w:jc w:val="center"/>
              <w:rPr>
                <w:rFonts w:ascii="Arial" w:hAnsi="Arial" w:cs="Arial"/>
                <w:b/>
                <w:sz w:val="22"/>
                <w:szCs w:val="22"/>
                <w:lang w:val="es-CO"/>
              </w:rPr>
            </w:pPr>
            <w:r w:rsidRPr="00DF08D7">
              <w:rPr>
                <w:rFonts w:ascii="Arial" w:hAnsi="Arial" w:cs="Arial"/>
                <w:b/>
                <w:sz w:val="22"/>
                <w:szCs w:val="22"/>
                <w:lang w:val="es-CO"/>
              </w:rPr>
              <w:t>ACTIVIDAD</w:t>
            </w:r>
          </w:p>
        </w:tc>
        <w:tc>
          <w:tcPr>
            <w:tcW w:w="2026" w:type="dxa"/>
          </w:tcPr>
          <w:p w14:paraId="37CB9FEB" w14:textId="77777777" w:rsidR="0099172E" w:rsidRPr="00DF08D7" w:rsidRDefault="0099172E" w:rsidP="0014014C">
            <w:pPr>
              <w:jc w:val="center"/>
              <w:rPr>
                <w:rFonts w:ascii="Arial" w:hAnsi="Arial" w:cs="Arial"/>
                <w:b/>
                <w:sz w:val="22"/>
                <w:szCs w:val="22"/>
                <w:lang w:val="es-CO"/>
              </w:rPr>
            </w:pPr>
            <w:r w:rsidRPr="00DF08D7">
              <w:rPr>
                <w:rFonts w:ascii="Arial" w:hAnsi="Arial" w:cs="Arial"/>
                <w:b/>
                <w:sz w:val="22"/>
                <w:szCs w:val="22"/>
                <w:lang w:val="es-CO"/>
              </w:rPr>
              <w:t>RESPONSABLE</w:t>
            </w:r>
          </w:p>
        </w:tc>
        <w:tc>
          <w:tcPr>
            <w:tcW w:w="1550" w:type="dxa"/>
          </w:tcPr>
          <w:p w14:paraId="19C2C0BB" w14:textId="77777777" w:rsidR="0099172E" w:rsidRPr="00DF08D7" w:rsidRDefault="0099172E" w:rsidP="0014014C">
            <w:pPr>
              <w:jc w:val="center"/>
              <w:rPr>
                <w:rFonts w:ascii="Arial" w:hAnsi="Arial" w:cs="Arial"/>
                <w:b/>
                <w:sz w:val="22"/>
                <w:szCs w:val="22"/>
                <w:lang w:val="es-CO"/>
              </w:rPr>
            </w:pPr>
            <w:r w:rsidRPr="00DF08D7">
              <w:rPr>
                <w:rFonts w:ascii="Arial" w:hAnsi="Arial" w:cs="Arial"/>
                <w:b/>
                <w:sz w:val="22"/>
                <w:szCs w:val="22"/>
                <w:lang w:val="es-CO"/>
              </w:rPr>
              <w:t>TIEMPO</w:t>
            </w:r>
          </w:p>
        </w:tc>
      </w:tr>
      <w:tr w:rsidR="00A67028" w:rsidRPr="00F052DF" w14:paraId="4340795D" w14:textId="77777777" w:rsidTr="0004602B">
        <w:trPr>
          <w:jc w:val="center"/>
        </w:trPr>
        <w:tc>
          <w:tcPr>
            <w:tcW w:w="537" w:type="dxa"/>
            <w:vAlign w:val="center"/>
          </w:tcPr>
          <w:p w14:paraId="493F7DB3" w14:textId="76A7C5F7" w:rsidR="00A67028" w:rsidRPr="0004602B" w:rsidRDefault="00467C11" w:rsidP="0014014C">
            <w:pPr>
              <w:jc w:val="center"/>
              <w:rPr>
                <w:rFonts w:ascii="Arial" w:hAnsi="Arial" w:cs="Arial"/>
                <w:bCs/>
                <w:sz w:val="22"/>
                <w:szCs w:val="22"/>
                <w:lang w:val="es-CO"/>
              </w:rPr>
            </w:pPr>
            <w:r w:rsidRPr="0004602B">
              <w:rPr>
                <w:rFonts w:ascii="Arial" w:hAnsi="Arial" w:cs="Arial"/>
                <w:bCs/>
                <w:sz w:val="22"/>
                <w:szCs w:val="22"/>
                <w:lang w:val="es-CO"/>
              </w:rPr>
              <w:t>1</w:t>
            </w:r>
          </w:p>
        </w:tc>
        <w:tc>
          <w:tcPr>
            <w:tcW w:w="5260" w:type="dxa"/>
            <w:vAlign w:val="center"/>
          </w:tcPr>
          <w:p w14:paraId="23C61BF0" w14:textId="48AEB253" w:rsidR="00A67028" w:rsidRPr="00995418" w:rsidRDefault="00995418" w:rsidP="008D5BAE">
            <w:pPr>
              <w:jc w:val="both"/>
              <w:rPr>
                <w:rFonts w:ascii="Arial" w:hAnsi="Arial" w:cs="Arial"/>
                <w:bCs/>
                <w:sz w:val="22"/>
                <w:szCs w:val="22"/>
                <w:lang w:val="es-CO"/>
              </w:rPr>
            </w:pPr>
            <w:r w:rsidRPr="00995418">
              <w:rPr>
                <w:rFonts w:ascii="Arial" w:hAnsi="Arial" w:cs="Arial"/>
                <w:bCs/>
                <w:sz w:val="22"/>
                <w:szCs w:val="22"/>
              </w:rPr>
              <w:t xml:space="preserve">Solicitud del </w:t>
            </w:r>
            <w:r w:rsidR="00D5126F">
              <w:rPr>
                <w:rFonts w:ascii="Arial" w:hAnsi="Arial" w:cs="Arial"/>
                <w:sz w:val="22"/>
                <w:szCs w:val="22"/>
              </w:rPr>
              <w:t>Plan Hospitalarios De Emergencia</w:t>
            </w:r>
            <w:r w:rsidRPr="00995418">
              <w:rPr>
                <w:rFonts w:ascii="Arial" w:hAnsi="Arial" w:cs="Arial"/>
                <w:bCs/>
                <w:sz w:val="22"/>
                <w:szCs w:val="22"/>
              </w:rPr>
              <w:t xml:space="preserve"> acorde a la norma a las Instituciones Prestadoras de Servicios de Salud del Departamento</w:t>
            </w:r>
            <w:r w:rsidRPr="00995418">
              <w:rPr>
                <w:rFonts w:ascii="Arial" w:hAnsi="Arial" w:cs="Arial"/>
                <w:b/>
                <w:sz w:val="22"/>
                <w:szCs w:val="22"/>
              </w:rPr>
              <w:t>.</w:t>
            </w:r>
          </w:p>
        </w:tc>
        <w:tc>
          <w:tcPr>
            <w:tcW w:w="2026" w:type="dxa"/>
            <w:vAlign w:val="center"/>
          </w:tcPr>
          <w:p w14:paraId="1685DC87" w14:textId="19090BF0" w:rsidR="00A67028" w:rsidRPr="00D5126F" w:rsidRDefault="00D5126F" w:rsidP="00D5126F">
            <w:pPr>
              <w:jc w:val="center"/>
              <w:rPr>
                <w:rFonts w:ascii="Arial" w:hAnsi="Arial" w:cs="Arial"/>
                <w:bCs/>
                <w:sz w:val="22"/>
                <w:szCs w:val="22"/>
                <w:lang w:val="es-CO"/>
              </w:rPr>
            </w:pPr>
            <w:r w:rsidRPr="00D5126F">
              <w:rPr>
                <w:rFonts w:ascii="Arial" w:hAnsi="Arial" w:cs="Arial"/>
                <w:bCs/>
                <w:sz w:val="22"/>
                <w:szCs w:val="22"/>
                <w:lang w:val="es-CO"/>
              </w:rPr>
              <w:t>Profesional</w:t>
            </w:r>
          </w:p>
          <w:p w14:paraId="022A8CD9" w14:textId="16CB870F" w:rsidR="00D5126F" w:rsidRPr="00F052DF" w:rsidRDefault="00D5126F" w:rsidP="00D5126F">
            <w:pPr>
              <w:jc w:val="center"/>
              <w:rPr>
                <w:rFonts w:ascii="Arial" w:hAnsi="Arial" w:cs="Arial"/>
                <w:b/>
                <w:sz w:val="22"/>
                <w:szCs w:val="22"/>
                <w:lang w:val="es-CO"/>
              </w:rPr>
            </w:pPr>
            <w:r w:rsidRPr="00D5126F">
              <w:rPr>
                <w:rFonts w:ascii="Arial" w:hAnsi="Arial" w:cs="Arial"/>
                <w:bCs/>
                <w:sz w:val="22"/>
                <w:szCs w:val="22"/>
                <w:lang w:val="es-CO"/>
              </w:rPr>
              <w:t>CRUE</w:t>
            </w:r>
          </w:p>
        </w:tc>
        <w:tc>
          <w:tcPr>
            <w:tcW w:w="1550" w:type="dxa"/>
            <w:vAlign w:val="center"/>
          </w:tcPr>
          <w:p w14:paraId="356A1F53" w14:textId="04A557F0" w:rsidR="00A67028" w:rsidRPr="00B60DFA" w:rsidRDefault="00E572FA" w:rsidP="00B60DFA">
            <w:pPr>
              <w:jc w:val="center"/>
              <w:rPr>
                <w:rFonts w:ascii="Arial" w:hAnsi="Arial" w:cs="Arial"/>
                <w:bCs/>
                <w:sz w:val="22"/>
                <w:szCs w:val="22"/>
                <w:lang w:val="es-CO"/>
              </w:rPr>
            </w:pPr>
            <w:r w:rsidRPr="00B60DFA">
              <w:rPr>
                <w:rFonts w:ascii="Arial" w:hAnsi="Arial" w:cs="Arial"/>
                <w:bCs/>
                <w:sz w:val="22"/>
                <w:szCs w:val="22"/>
                <w:lang w:val="es-CO"/>
              </w:rPr>
              <w:t>Anual</w:t>
            </w:r>
          </w:p>
        </w:tc>
      </w:tr>
      <w:tr w:rsidR="00D5126F" w:rsidRPr="00F052DF" w14:paraId="3486D0F3" w14:textId="77777777" w:rsidTr="0004602B">
        <w:trPr>
          <w:jc w:val="center"/>
        </w:trPr>
        <w:tc>
          <w:tcPr>
            <w:tcW w:w="537" w:type="dxa"/>
            <w:vAlign w:val="center"/>
          </w:tcPr>
          <w:p w14:paraId="1B7CB6D6" w14:textId="1D62911D" w:rsidR="00D5126F" w:rsidRPr="0004602B" w:rsidRDefault="00467C11" w:rsidP="00D5126F">
            <w:pPr>
              <w:jc w:val="center"/>
              <w:rPr>
                <w:rFonts w:ascii="Arial" w:hAnsi="Arial" w:cs="Arial"/>
                <w:bCs/>
                <w:sz w:val="22"/>
                <w:szCs w:val="22"/>
                <w:lang w:val="es-CO"/>
              </w:rPr>
            </w:pPr>
            <w:r w:rsidRPr="0004602B">
              <w:rPr>
                <w:rFonts w:ascii="Arial" w:hAnsi="Arial" w:cs="Arial"/>
                <w:bCs/>
                <w:sz w:val="22"/>
                <w:szCs w:val="22"/>
                <w:lang w:val="es-CO"/>
              </w:rPr>
              <w:t>2</w:t>
            </w:r>
          </w:p>
        </w:tc>
        <w:tc>
          <w:tcPr>
            <w:tcW w:w="5260" w:type="dxa"/>
            <w:vAlign w:val="center"/>
          </w:tcPr>
          <w:p w14:paraId="1A7EDF40" w14:textId="4C0BFC76" w:rsidR="00D5126F" w:rsidRPr="00D5126F" w:rsidRDefault="00D5126F" w:rsidP="00D5126F">
            <w:pPr>
              <w:jc w:val="both"/>
              <w:rPr>
                <w:rFonts w:ascii="Arial" w:hAnsi="Arial" w:cs="Arial"/>
                <w:bCs/>
                <w:sz w:val="22"/>
                <w:szCs w:val="22"/>
                <w:lang w:val="es-CO"/>
              </w:rPr>
            </w:pPr>
            <w:r w:rsidRPr="00D5126F">
              <w:rPr>
                <w:rFonts w:ascii="Arial" w:hAnsi="Arial" w:cs="Arial"/>
                <w:bCs/>
                <w:sz w:val="22"/>
                <w:szCs w:val="22"/>
              </w:rPr>
              <w:t xml:space="preserve">Recepción del </w:t>
            </w:r>
            <w:r>
              <w:rPr>
                <w:rFonts w:ascii="Arial" w:hAnsi="Arial" w:cs="Arial"/>
                <w:sz w:val="22"/>
                <w:szCs w:val="22"/>
              </w:rPr>
              <w:t>Plan Hospitalarios De Emergencia</w:t>
            </w:r>
            <w:r w:rsidRPr="00D5126F">
              <w:rPr>
                <w:rFonts w:ascii="Arial" w:hAnsi="Arial" w:cs="Arial"/>
                <w:bCs/>
                <w:sz w:val="22"/>
                <w:szCs w:val="22"/>
              </w:rPr>
              <w:t xml:space="preserve"> con sus soportes</w:t>
            </w:r>
          </w:p>
        </w:tc>
        <w:tc>
          <w:tcPr>
            <w:tcW w:w="2026" w:type="dxa"/>
            <w:vAlign w:val="center"/>
          </w:tcPr>
          <w:p w14:paraId="0F48D812" w14:textId="77777777" w:rsidR="00D5126F" w:rsidRPr="00D5126F" w:rsidRDefault="00D5126F" w:rsidP="00D5126F">
            <w:pPr>
              <w:jc w:val="center"/>
              <w:rPr>
                <w:rFonts w:ascii="Arial" w:hAnsi="Arial" w:cs="Arial"/>
                <w:bCs/>
                <w:sz w:val="22"/>
                <w:szCs w:val="22"/>
                <w:lang w:val="es-CO"/>
              </w:rPr>
            </w:pPr>
            <w:r w:rsidRPr="00D5126F">
              <w:rPr>
                <w:rFonts w:ascii="Arial" w:hAnsi="Arial" w:cs="Arial"/>
                <w:bCs/>
                <w:sz w:val="22"/>
                <w:szCs w:val="22"/>
                <w:lang w:val="es-CO"/>
              </w:rPr>
              <w:t>Profesional</w:t>
            </w:r>
          </w:p>
          <w:p w14:paraId="104753E0" w14:textId="7895E967" w:rsidR="00D5126F" w:rsidRPr="00F052DF" w:rsidRDefault="00D5126F" w:rsidP="00D5126F">
            <w:pPr>
              <w:jc w:val="center"/>
              <w:rPr>
                <w:rFonts w:ascii="Arial" w:hAnsi="Arial" w:cs="Arial"/>
                <w:b/>
                <w:sz w:val="22"/>
                <w:szCs w:val="22"/>
                <w:lang w:val="es-CO"/>
              </w:rPr>
            </w:pPr>
            <w:r w:rsidRPr="00D5126F">
              <w:rPr>
                <w:rFonts w:ascii="Arial" w:hAnsi="Arial" w:cs="Arial"/>
                <w:bCs/>
                <w:sz w:val="22"/>
                <w:szCs w:val="22"/>
                <w:lang w:val="es-CO"/>
              </w:rPr>
              <w:t>CRUE</w:t>
            </w:r>
          </w:p>
        </w:tc>
        <w:tc>
          <w:tcPr>
            <w:tcW w:w="1550" w:type="dxa"/>
            <w:vAlign w:val="center"/>
          </w:tcPr>
          <w:p w14:paraId="1B695FA4" w14:textId="562B565F" w:rsidR="00D5126F" w:rsidRPr="00B60DFA" w:rsidRDefault="00B60DFA" w:rsidP="00B60DFA">
            <w:pPr>
              <w:jc w:val="center"/>
              <w:rPr>
                <w:rFonts w:ascii="Arial" w:hAnsi="Arial" w:cs="Arial"/>
                <w:bCs/>
                <w:sz w:val="22"/>
                <w:szCs w:val="22"/>
                <w:lang w:val="es-CO"/>
              </w:rPr>
            </w:pPr>
            <w:r w:rsidRPr="00B60DFA">
              <w:rPr>
                <w:rFonts w:ascii="Arial" w:hAnsi="Arial" w:cs="Arial"/>
                <w:bCs/>
                <w:sz w:val="22"/>
                <w:szCs w:val="22"/>
                <w:lang w:val="es-CO"/>
              </w:rPr>
              <w:t>Anual</w:t>
            </w:r>
          </w:p>
        </w:tc>
      </w:tr>
      <w:tr w:rsidR="00D5126F" w:rsidRPr="00F052DF" w14:paraId="62CB575B" w14:textId="77777777" w:rsidTr="0004602B">
        <w:trPr>
          <w:jc w:val="center"/>
        </w:trPr>
        <w:tc>
          <w:tcPr>
            <w:tcW w:w="537" w:type="dxa"/>
            <w:vAlign w:val="center"/>
          </w:tcPr>
          <w:p w14:paraId="330AC0DC" w14:textId="6965CD17" w:rsidR="00D5126F" w:rsidRPr="0004602B" w:rsidRDefault="00467C11" w:rsidP="00D5126F">
            <w:pPr>
              <w:jc w:val="center"/>
              <w:rPr>
                <w:rFonts w:ascii="Arial" w:hAnsi="Arial" w:cs="Arial"/>
                <w:bCs/>
                <w:sz w:val="22"/>
                <w:szCs w:val="22"/>
                <w:lang w:val="es-CO"/>
              </w:rPr>
            </w:pPr>
            <w:r w:rsidRPr="0004602B">
              <w:rPr>
                <w:rFonts w:ascii="Arial" w:hAnsi="Arial" w:cs="Arial"/>
                <w:bCs/>
                <w:sz w:val="22"/>
                <w:szCs w:val="22"/>
                <w:lang w:val="es-CO"/>
              </w:rPr>
              <w:t>3</w:t>
            </w:r>
          </w:p>
        </w:tc>
        <w:tc>
          <w:tcPr>
            <w:tcW w:w="5260" w:type="dxa"/>
            <w:vAlign w:val="center"/>
          </w:tcPr>
          <w:p w14:paraId="00C52292" w14:textId="0F03FF84" w:rsidR="00D5126F" w:rsidRDefault="00D5126F" w:rsidP="00D5126F">
            <w:pPr>
              <w:jc w:val="both"/>
              <w:rPr>
                <w:rFonts w:ascii="Arial" w:hAnsi="Arial" w:cs="Arial"/>
                <w:bCs/>
                <w:sz w:val="22"/>
                <w:szCs w:val="22"/>
              </w:rPr>
            </w:pPr>
            <w:r w:rsidRPr="00D5126F">
              <w:rPr>
                <w:rFonts w:ascii="Arial" w:hAnsi="Arial" w:cs="Arial"/>
                <w:bCs/>
                <w:sz w:val="22"/>
                <w:szCs w:val="22"/>
              </w:rPr>
              <w:t xml:space="preserve">Evaluación del </w:t>
            </w:r>
            <w:r>
              <w:rPr>
                <w:rFonts w:ascii="Arial" w:hAnsi="Arial" w:cs="Arial"/>
                <w:sz w:val="22"/>
                <w:szCs w:val="22"/>
              </w:rPr>
              <w:t>Plan Hospitalarios De Emergencia</w:t>
            </w:r>
            <w:r w:rsidRPr="00D5126F">
              <w:rPr>
                <w:rFonts w:ascii="Arial" w:hAnsi="Arial" w:cs="Arial"/>
                <w:bCs/>
                <w:sz w:val="22"/>
                <w:szCs w:val="22"/>
              </w:rPr>
              <w:t xml:space="preserve"> frente a los riesgos externos (</w:t>
            </w:r>
            <w:proofErr w:type="spellStart"/>
            <w:r w:rsidRPr="00D5126F">
              <w:rPr>
                <w:rFonts w:ascii="Arial" w:hAnsi="Arial" w:cs="Arial"/>
                <w:bCs/>
                <w:sz w:val="22"/>
                <w:szCs w:val="22"/>
              </w:rPr>
              <w:t>PMGR</w:t>
            </w:r>
            <w:proofErr w:type="spellEnd"/>
            <w:r w:rsidRPr="00D5126F">
              <w:rPr>
                <w:rFonts w:ascii="Arial" w:hAnsi="Arial" w:cs="Arial"/>
                <w:bCs/>
                <w:sz w:val="22"/>
                <w:szCs w:val="22"/>
              </w:rPr>
              <w:t xml:space="preserve">) e internos. </w:t>
            </w:r>
          </w:p>
          <w:p w14:paraId="1DB4D6AB" w14:textId="77777777" w:rsidR="00D5126F" w:rsidRDefault="00D5126F" w:rsidP="00D5126F">
            <w:pPr>
              <w:jc w:val="both"/>
              <w:rPr>
                <w:rFonts w:ascii="Arial" w:hAnsi="Arial" w:cs="Arial"/>
                <w:bCs/>
                <w:sz w:val="22"/>
                <w:szCs w:val="22"/>
              </w:rPr>
            </w:pPr>
            <w:r w:rsidRPr="00D5126F">
              <w:rPr>
                <w:rFonts w:ascii="Arial" w:hAnsi="Arial" w:cs="Arial"/>
                <w:bCs/>
                <w:sz w:val="22"/>
                <w:szCs w:val="22"/>
              </w:rPr>
              <w:t xml:space="preserve">SI CUMPLE: se CERTIFICA, se hace Seguimiento de aplicación y difusión (simulacro). </w:t>
            </w:r>
          </w:p>
          <w:p w14:paraId="2A8DB776" w14:textId="77777777" w:rsidR="00D5126F" w:rsidRDefault="00D5126F" w:rsidP="00D5126F">
            <w:pPr>
              <w:jc w:val="both"/>
              <w:rPr>
                <w:rFonts w:ascii="Arial" w:hAnsi="Arial" w:cs="Arial"/>
                <w:bCs/>
                <w:sz w:val="22"/>
                <w:szCs w:val="22"/>
              </w:rPr>
            </w:pPr>
          </w:p>
          <w:p w14:paraId="6E0DCFF0" w14:textId="77777777" w:rsidR="00D5126F" w:rsidRDefault="00D5126F" w:rsidP="00D5126F">
            <w:pPr>
              <w:jc w:val="both"/>
              <w:rPr>
                <w:rFonts w:ascii="Arial" w:hAnsi="Arial" w:cs="Arial"/>
                <w:bCs/>
                <w:sz w:val="22"/>
                <w:szCs w:val="22"/>
              </w:rPr>
            </w:pPr>
            <w:r w:rsidRPr="00D5126F">
              <w:rPr>
                <w:rFonts w:ascii="Arial" w:hAnsi="Arial" w:cs="Arial"/>
                <w:bCs/>
                <w:sz w:val="22"/>
                <w:szCs w:val="22"/>
              </w:rPr>
              <w:t>SI NO CUMPLE: se</w:t>
            </w:r>
            <w:r w:rsidRPr="00D5126F">
              <w:rPr>
                <w:rFonts w:ascii="Arial" w:hAnsi="Arial" w:cs="Arial"/>
                <w:b/>
                <w:sz w:val="22"/>
                <w:szCs w:val="22"/>
              </w:rPr>
              <w:t xml:space="preserve"> </w:t>
            </w:r>
            <w:r w:rsidRPr="00D5126F">
              <w:rPr>
                <w:rFonts w:ascii="Arial" w:hAnsi="Arial" w:cs="Arial"/>
                <w:bCs/>
                <w:sz w:val="22"/>
                <w:szCs w:val="22"/>
              </w:rPr>
              <w:t>brinda asesoría y se evalúa nuevamente</w:t>
            </w:r>
          </w:p>
          <w:p w14:paraId="3E9595CF" w14:textId="15D38123" w:rsidR="00467C11" w:rsidRPr="00DF08D7" w:rsidRDefault="00467C11" w:rsidP="00D5126F">
            <w:pPr>
              <w:jc w:val="both"/>
              <w:rPr>
                <w:rFonts w:ascii="Arial" w:hAnsi="Arial" w:cs="Arial"/>
                <w:b/>
                <w:sz w:val="22"/>
                <w:szCs w:val="22"/>
                <w:lang w:val="es-CO"/>
              </w:rPr>
            </w:pPr>
          </w:p>
        </w:tc>
        <w:tc>
          <w:tcPr>
            <w:tcW w:w="2026" w:type="dxa"/>
            <w:vAlign w:val="center"/>
          </w:tcPr>
          <w:p w14:paraId="7D2DC8E4" w14:textId="77777777" w:rsidR="00D5126F" w:rsidRPr="00D5126F" w:rsidRDefault="00D5126F" w:rsidP="00D5126F">
            <w:pPr>
              <w:jc w:val="center"/>
              <w:rPr>
                <w:rFonts w:ascii="Arial" w:hAnsi="Arial" w:cs="Arial"/>
                <w:bCs/>
                <w:sz w:val="22"/>
                <w:szCs w:val="22"/>
                <w:lang w:val="es-CO"/>
              </w:rPr>
            </w:pPr>
            <w:r w:rsidRPr="00D5126F">
              <w:rPr>
                <w:rFonts w:ascii="Arial" w:hAnsi="Arial" w:cs="Arial"/>
                <w:bCs/>
                <w:sz w:val="22"/>
                <w:szCs w:val="22"/>
                <w:lang w:val="es-CO"/>
              </w:rPr>
              <w:t>Profesional</w:t>
            </w:r>
          </w:p>
          <w:p w14:paraId="0BA0F088" w14:textId="6080BCDA" w:rsidR="00D5126F" w:rsidRPr="00F052DF" w:rsidRDefault="00D5126F" w:rsidP="00D5126F">
            <w:pPr>
              <w:jc w:val="center"/>
              <w:rPr>
                <w:rFonts w:ascii="Arial" w:hAnsi="Arial" w:cs="Arial"/>
                <w:b/>
                <w:sz w:val="22"/>
                <w:szCs w:val="22"/>
                <w:lang w:val="es-CO"/>
              </w:rPr>
            </w:pPr>
            <w:r w:rsidRPr="00D5126F">
              <w:rPr>
                <w:rFonts w:ascii="Arial" w:hAnsi="Arial" w:cs="Arial"/>
                <w:bCs/>
                <w:sz w:val="22"/>
                <w:szCs w:val="22"/>
                <w:lang w:val="es-CO"/>
              </w:rPr>
              <w:t>CRUE</w:t>
            </w:r>
          </w:p>
        </w:tc>
        <w:tc>
          <w:tcPr>
            <w:tcW w:w="1550" w:type="dxa"/>
            <w:vAlign w:val="center"/>
          </w:tcPr>
          <w:p w14:paraId="38384C13" w14:textId="579D5F97" w:rsidR="00D5126F" w:rsidRPr="00B60DFA" w:rsidRDefault="00B60DFA" w:rsidP="00B60DFA">
            <w:pPr>
              <w:jc w:val="center"/>
              <w:rPr>
                <w:rFonts w:ascii="Arial" w:hAnsi="Arial" w:cs="Arial"/>
                <w:bCs/>
                <w:sz w:val="22"/>
                <w:szCs w:val="22"/>
                <w:lang w:val="es-CO"/>
              </w:rPr>
            </w:pPr>
            <w:r w:rsidRPr="00B60DFA">
              <w:rPr>
                <w:rFonts w:ascii="Arial" w:hAnsi="Arial" w:cs="Arial"/>
                <w:bCs/>
                <w:sz w:val="22"/>
                <w:szCs w:val="22"/>
                <w:lang w:val="es-CO"/>
              </w:rPr>
              <w:t>Anual</w:t>
            </w:r>
          </w:p>
        </w:tc>
      </w:tr>
      <w:tr w:rsidR="00D5126F" w:rsidRPr="00F052DF" w14:paraId="6A7E5103" w14:textId="77777777" w:rsidTr="0004602B">
        <w:trPr>
          <w:jc w:val="center"/>
        </w:trPr>
        <w:tc>
          <w:tcPr>
            <w:tcW w:w="537" w:type="dxa"/>
            <w:vAlign w:val="center"/>
          </w:tcPr>
          <w:p w14:paraId="2DE331D3" w14:textId="0179D71B" w:rsidR="00D5126F" w:rsidRPr="0004602B" w:rsidRDefault="00467C11" w:rsidP="00D5126F">
            <w:pPr>
              <w:jc w:val="center"/>
              <w:rPr>
                <w:rFonts w:ascii="Arial" w:hAnsi="Arial" w:cs="Arial"/>
                <w:bCs/>
                <w:sz w:val="22"/>
                <w:szCs w:val="22"/>
                <w:lang w:val="es-CO"/>
              </w:rPr>
            </w:pPr>
            <w:r w:rsidRPr="0004602B">
              <w:rPr>
                <w:rFonts w:ascii="Arial" w:hAnsi="Arial" w:cs="Arial"/>
                <w:bCs/>
                <w:sz w:val="22"/>
                <w:szCs w:val="22"/>
                <w:lang w:val="es-CO"/>
              </w:rPr>
              <w:t>4</w:t>
            </w:r>
          </w:p>
        </w:tc>
        <w:tc>
          <w:tcPr>
            <w:tcW w:w="5260" w:type="dxa"/>
            <w:vAlign w:val="center"/>
          </w:tcPr>
          <w:p w14:paraId="30F3D8DE" w14:textId="77777777" w:rsidR="00467C11" w:rsidRDefault="00D5126F" w:rsidP="00D5126F">
            <w:pPr>
              <w:pStyle w:val="Default"/>
              <w:jc w:val="both"/>
              <w:rPr>
                <w:rFonts w:ascii="Arial" w:hAnsi="Arial" w:cs="Arial"/>
                <w:b/>
                <w:sz w:val="22"/>
                <w:szCs w:val="22"/>
                <w:lang w:val="es-ES"/>
              </w:rPr>
            </w:pPr>
            <w:r>
              <w:rPr>
                <w:rFonts w:ascii="Arial" w:hAnsi="Arial" w:cs="Arial"/>
                <w:sz w:val="22"/>
                <w:szCs w:val="22"/>
              </w:rPr>
              <w:t xml:space="preserve">Certifica cumplimiento Plan Hospitalarios De Emergencia a las </w:t>
            </w:r>
            <w:r w:rsidRPr="00995418">
              <w:rPr>
                <w:rFonts w:ascii="Arial" w:hAnsi="Arial" w:cs="Arial"/>
                <w:bCs/>
                <w:sz w:val="22"/>
                <w:szCs w:val="22"/>
                <w:lang w:val="es-ES"/>
              </w:rPr>
              <w:t>Instituciones Prestadoras de Servicios de Salud del Departamento</w:t>
            </w:r>
            <w:r w:rsidRPr="00995418">
              <w:rPr>
                <w:rFonts w:ascii="Arial" w:hAnsi="Arial" w:cs="Arial"/>
                <w:b/>
                <w:sz w:val="22"/>
                <w:szCs w:val="22"/>
                <w:lang w:val="es-ES"/>
              </w:rPr>
              <w:t>.</w:t>
            </w:r>
          </w:p>
          <w:p w14:paraId="7FFB377A" w14:textId="1D8C7867" w:rsidR="00467C11" w:rsidRPr="00467C11" w:rsidRDefault="00467C11" w:rsidP="00D5126F">
            <w:pPr>
              <w:pStyle w:val="Default"/>
              <w:jc w:val="both"/>
              <w:rPr>
                <w:rFonts w:ascii="Arial" w:hAnsi="Arial" w:cs="Arial"/>
                <w:b/>
                <w:sz w:val="22"/>
                <w:szCs w:val="22"/>
                <w:lang w:val="es-ES"/>
              </w:rPr>
            </w:pPr>
          </w:p>
        </w:tc>
        <w:tc>
          <w:tcPr>
            <w:tcW w:w="2026" w:type="dxa"/>
            <w:vAlign w:val="center"/>
          </w:tcPr>
          <w:p w14:paraId="176CAE7A" w14:textId="77777777" w:rsidR="00D5126F" w:rsidRPr="00D5126F" w:rsidRDefault="00D5126F" w:rsidP="00D5126F">
            <w:pPr>
              <w:jc w:val="center"/>
              <w:rPr>
                <w:rFonts w:ascii="Arial" w:hAnsi="Arial" w:cs="Arial"/>
                <w:bCs/>
                <w:sz w:val="22"/>
                <w:szCs w:val="22"/>
                <w:lang w:val="es-CO"/>
              </w:rPr>
            </w:pPr>
            <w:r w:rsidRPr="00D5126F">
              <w:rPr>
                <w:rFonts w:ascii="Arial" w:hAnsi="Arial" w:cs="Arial"/>
                <w:bCs/>
                <w:sz w:val="22"/>
                <w:szCs w:val="22"/>
                <w:lang w:val="es-CO"/>
              </w:rPr>
              <w:t>Profesional</w:t>
            </w:r>
          </w:p>
          <w:p w14:paraId="638C3CA1" w14:textId="3F6E3937" w:rsidR="00D5126F" w:rsidRPr="00F052DF" w:rsidRDefault="00D5126F" w:rsidP="00D5126F">
            <w:pPr>
              <w:jc w:val="center"/>
              <w:rPr>
                <w:rFonts w:ascii="Arial" w:hAnsi="Arial" w:cs="Arial"/>
                <w:b/>
                <w:sz w:val="22"/>
                <w:szCs w:val="22"/>
                <w:lang w:val="es-CO"/>
              </w:rPr>
            </w:pPr>
            <w:r w:rsidRPr="00D5126F">
              <w:rPr>
                <w:rFonts w:ascii="Arial" w:hAnsi="Arial" w:cs="Arial"/>
                <w:bCs/>
                <w:sz w:val="22"/>
                <w:szCs w:val="22"/>
                <w:lang w:val="es-CO"/>
              </w:rPr>
              <w:t>CRUE</w:t>
            </w:r>
          </w:p>
        </w:tc>
        <w:tc>
          <w:tcPr>
            <w:tcW w:w="1550" w:type="dxa"/>
            <w:vAlign w:val="center"/>
          </w:tcPr>
          <w:p w14:paraId="15FEC954" w14:textId="4B68FEF8" w:rsidR="00D5126F" w:rsidRPr="00B60DFA" w:rsidRDefault="00B60DFA" w:rsidP="00B60DFA">
            <w:pPr>
              <w:jc w:val="center"/>
              <w:rPr>
                <w:rFonts w:ascii="Arial" w:hAnsi="Arial" w:cs="Arial"/>
                <w:bCs/>
                <w:sz w:val="22"/>
                <w:szCs w:val="22"/>
                <w:lang w:val="es-CO"/>
              </w:rPr>
            </w:pPr>
            <w:r w:rsidRPr="00B60DFA">
              <w:rPr>
                <w:rFonts w:ascii="Arial" w:hAnsi="Arial" w:cs="Arial"/>
                <w:bCs/>
                <w:sz w:val="22"/>
                <w:szCs w:val="22"/>
                <w:lang w:val="es-CO"/>
              </w:rPr>
              <w:t>Anual</w:t>
            </w:r>
          </w:p>
        </w:tc>
      </w:tr>
      <w:tr w:rsidR="00D5126F" w:rsidRPr="00F052DF" w14:paraId="22E1F1D6" w14:textId="77777777" w:rsidTr="0004602B">
        <w:trPr>
          <w:jc w:val="center"/>
        </w:trPr>
        <w:tc>
          <w:tcPr>
            <w:tcW w:w="537" w:type="dxa"/>
            <w:vAlign w:val="center"/>
          </w:tcPr>
          <w:p w14:paraId="5B3F85F5" w14:textId="3A3DE1ED" w:rsidR="00D5126F" w:rsidRPr="0004602B" w:rsidRDefault="00467C11" w:rsidP="00D5126F">
            <w:pPr>
              <w:jc w:val="center"/>
              <w:rPr>
                <w:rFonts w:ascii="Arial" w:hAnsi="Arial" w:cs="Arial"/>
                <w:bCs/>
                <w:sz w:val="22"/>
                <w:szCs w:val="22"/>
                <w:lang w:val="es-CO"/>
              </w:rPr>
            </w:pPr>
            <w:r w:rsidRPr="0004602B">
              <w:rPr>
                <w:rFonts w:ascii="Arial" w:hAnsi="Arial" w:cs="Arial"/>
                <w:bCs/>
                <w:sz w:val="22"/>
                <w:szCs w:val="22"/>
                <w:lang w:val="es-CO"/>
              </w:rPr>
              <w:lastRenderedPageBreak/>
              <w:t>5</w:t>
            </w:r>
          </w:p>
        </w:tc>
        <w:tc>
          <w:tcPr>
            <w:tcW w:w="5260" w:type="dxa"/>
            <w:vAlign w:val="center"/>
          </w:tcPr>
          <w:p w14:paraId="5C626E1D" w14:textId="77777777" w:rsidR="00D5126F" w:rsidRDefault="00D5126F" w:rsidP="00D5126F">
            <w:pPr>
              <w:pStyle w:val="Default"/>
              <w:jc w:val="both"/>
              <w:rPr>
                <w:rFonts w:ascii="Arial" w:hAnsi="Arial" w:cs="Arial"/>
                <w:sz w:val="22"/>
                <w:szCs w:val="22"/>
              </w:rPr>
            </w:pPr>
            <w:r>
              <w:rPr>
                <w:rFonts w:ascii="Arial" w:hAnsi="Arial" w:cs="Arial"/>
                <w:sz w:val="22"/>
                <w:szCs w:val="22"/>
              </w:rPr>
              <w:t>Realiza seguimiento a la implementación y difusión Plan Hospitalario De Emergencia</w:t>
            </w:r>
          </w:p>
          <w:p w14:paraId="2F02F27A" w14:textId="472735FF" w:rsidR="00467C11" w:rsidRDefault="00467C11" w:rsidP="00D5126F">
            <w:pPr>
              <w:pStyle w:val="Default"/>
              <w:jc w:val="both"/>
              <w:rPr>
                <w:rFonts w:ascii="Arial" w:hAnsi="Arial" w:cs="Arial"/>
                <w:sz w:val="22"/>
                <w:szCs w:val="22"/>
              </w:rPr>
            </w:pPr>
          </w:p>
        </w:tc>
        <w:tc>
          <w:tcPr>
            <w:tcW w:w="2026" w:type="dxa"/>
            <w:vAlign w:val="center"/>
          </w:tcPr>
          <w:p w14:paraId="2A9836E6" w14:textId="77777777" w:rsidR="00D5126F" w:rsidRPr="00D5126F" w:rsidRDefault="00D5126F" w:rsidP="00D5126F">
            <w:pPr>
              <w:jc w:val="center"/>
              <w:rPr>
                <w:rFonts w:ascii="Arial" w:hAnsi="Arial" w:cs="Arial"/>
                <w:bCs/>
                <w:sz w:val="22"/>
                <w:szCs w:val="22"/>
                <w:lang w:val="es-CO"/>
              </w:rPr>
            </w:pPr>
            <w:r w:rsidRPr="00D5126F">
              <w:rPr>
                <w:rFonts w:ascii="Arial" w:hAnsi="Arial" w:cs="Arial"/>
                <w:bCs/>
                <w:sz w:val="22"/>
                <w:szCs w:val="22"/>
                <w:lang w:val="es-CO"/>
              </w:rPr>
              <w:t>Profesional</w:t>
            </w:r>
          </w:p>
          <w:p w14:paraId="1F1D106F" w14:textId="2C7EF0E5" w:rsidR="00D5126F" w:rsidRPr="00F052DF" w:rsidRDefault="00D5126F" w:rsidP="00D5126F">
            <w:pPr>
              <w:jc w:val="center"/>
              <w:rPr>
                <w:rFonts w:ascii="Arial" w:hAnsi="Arial" w:cs="Arial"/>
                <w:b/>
                <w:sz w:val="22"/>
                <w:szCs w:val="22"/>
                <w:lang w:val="es-CO"/>
              </w:rPr>
            </w:pPr>
            <w:r w:rsidRPr="00D5126F">
              <w:rPr>
                <w:rFonts w:ascii="Arial" w:hAnsi="Arial" w:cs="Arial"/>
                <w:bCs/>
                <w:sz w:val="22"/>
                <w:szCs w:val="22"/>
                <w:lang w:val="es-CO"/>
              </w:rPr>
              <w:t>CRUE</w:t>
            </w:r>
          </w:p>
        </w:tc>
        <w:tc>
          <w:tcPr>
            <w:tcW w:w="1550" w:type="dxa"/>
            <w:vAlign w:val="center"/>
          </w:tcPr>
          <w:p w14:paraId="390C2B32" w14:textId="160A4524" w:rsidR="00D5126F" w:rsidRPr="00B60DFA" w:rsidRDefault="00B60DFA" w:rsidP="00B60DFA">
            <w:pPr>
              <w:jc w:val="center"/>
              <w:rPr>
                <w:rFonts w:ascii="Arial" w:hAnsi="Arial" w:cs="Arial"/>
                <w:bCs/>
                <w:sz w:val="22"/>
                <w:szCs w:val="22"/>
                <w:lang w:val="es-CO"/>
              </w:rPr>
            </w:pPr>
            <w:r w:rsidRPr="00B60DFA">
              <w:rPr>
                <w:rFonts w:ascii="Arial" w:hAnsi="Arial" w:cs="Arial"/>
                <w:bCs/>
                <w:sz w:val="22"/>
                <w:szCs w:val="22"/>
                <w:lang w:val="es-CO"/>
              </w:rPr>
              <w:t>Semestral</w:t>
            </w:r>
          </w:p>
        </w:tc>
      </w:tr>
    </w:tbl>
    <w:p w14:paraId="3FE1D633" w14:textId="55E343EF" w:rsidR="00CF4D0C" w:rsidRDefault="00CF4D0C"/>
    <w:p w14:paraId="0AB206C3" w14:textId="77777777" w:rsidR="00CF4D0C" w:rsidRDefault="00CF4D0C"/>
    <w:p w14:paraId="44F1B507" w14:textId="77777777" w:rsidR="001563A0" w:rsidRPr="00DF08D7" w:rsidRDefault="001563A0" w:rsidP="00467C11">
      <w:pPr>
        <w:pStyle w:val="Ttulo1"/>
        <w:pBdr>
          <w:top w:val="single" w:sz="4" w:space="1" w:color="auto" w:shadow="1"/>
          <w:left w:val="single" w:sz="4" w:space="4" w:color="auto" w:shadow="1"/>
          <w:bottom w:val="single" w:sz="4" w:space="1" w:color="auto" w:shadow="1"/>
          <w:right w:val="single" w:sz="4" w:space="4" w:color="auto" w:shadow="1"/>
        </w:pBdr>
        <w:shd w:val="clear" w:color="auto" w:fill="17365D"/>
        <w:tabs>
          <w:tab w:val="left" w:pos="0"/>
        </w:tabs>
        <w:spacing w:before="0" w:after="0" w:line="20" w:lineRule="atLeast"/>
        <w:rPr>
          <w:rFonts w:ascii="Arial" w:hAnsi="Arial" w:cs="Arial"/>
          <w:sz w:val="24"/>
          <w:szCs w:val="24"/>
        </w:rPr>
      </w:pPr>
      <w:r w:rsidRPr="00DF08D7">
        <w:rPr>
          <w:rFonts w:ascii="Arial" w:hAnsi="Arial" w:cs="Arial"/>
          <w:sz w:val="24"/>
          <w:szCs w:val="24"/>
        </w:rPr>
        <w:t xml:space="preserve">                                         7. DIAGRAMA DE FLUJO</w:t>
      </w:r>
    </w:p>
    <w:p w14:paraId="07BAACC8" w14:textId="77777777" w:rsidR="001563A0" w:rsidRPr="00DF08D7" w:rsidRDefault="001563A0" w:rsidP="001563A0">
      <w:pPr>
        <w:rPr>
          <w:rFonts w:ascii="Arial" w:hAnsi="Arial" w:cs="Arial"/>
          <w:b/>
          <w:lang w:val="es-CO"/>
        </w:rPr>
      </w:pPr>
    </w:p>
    <w:p w14:paraId="04E11AF3" w14:textId="795F9E7B" w:rsidR="001563A0" w:rsidRDefault="00F86CD1" w:rsidP="00F86CD1">
      <w:pPr>
        <w:tabs>
          <w:tab w:val="center" w:pos="4419"/>
          <w:tab w:val="left" w:pos="5461"/>
        </w:tabs>
      </w:pPr>
      <w:r>
        <w:rPr>
          <w:rFonts w:ascii="Arial" w:hAnsi="Arial" w:cs="Arial"/>
          <w:b/>
          <w:sz w:val="22"/>
          <w:szCs w:val="22"/>
          <w:lang w:val="es-CO"/>
        </w:rPr>
        <w:tab/>
      </w:r>
      <w:bookmarkStart w:id="0" w:name="_GoBack"/>
      <w:r w:rsidR="00F5752D">
        <w:object w:dxaOrig="3721" w:dyaOrig="9105" w14:anchorId="4C7B2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93.65pt" o:ole="">
            <v:imagedata r:id="rId8" o:title=""/>
          </v:shape>
          <o:OLEObject Type="Embed" ProgID="Visio.Drawing.15" ShapeID="_x0000_i1025" DrawAspect="Content" ObjectID="_1636317550" r:id="rId9"/>
        </w:object>
      </w:r>
      <w:bookmarkEnd w:id="0"/>
    </w:p>
    <w:p w14:paraId="61BAD200" w14:textId="6ABA1FA2" w:rsidR="00467C11" w:rsidRDefault="00467C11" w:rsidP="00F86CD1">
      <w:pPr>
        <w:tabs>
          <w:tab w:val="center" w:pos="4419"/>
          <w:tab w:val="left" w:pos="5461"/>
        </w:tabs>
      </w:pPr>
    </w:p>
    <w:p w14:paraId="015C7DEB" w14:textId="545761B5" w:rsidR="00CF4D0C" w:rsidRDefault="00CF4D0C" w:rsidP="00F86CD1">
      <w:pPr>
        <w:tabs>
          <w:tab w:val="center" w:pos="4419"/>
          <w:tab w:val="left" w:pos="5461"/>
        </w:tabs>
      </w:pPr>
    </w:p>
    <w:p w14:paraId="374C4595" w14:textId="0416287E" w:rsidR="00CF4D0C" w:rsidRDefault="00CF4D0C" w:rsidP="00F86CD1">
      <w:pPr>
        <w:tabs>
          <w:tab w:val="center" w:pos="4419"/>
          <w:tab w:val="left" w:pos="5461"/>
        </w:tabs>
      </w:pPr>
    </w:p>
    <w:p w14:paraId="611C2890" w14:textId="104CFE66" w:rsidR="00CF4D0C" w:rsidRDefault="00CF4D0C" w:rsidP="00F86CD1">
      <w:pPr>
        <w:tabs>
          <w:tab w:val="center" w:pos="4419"/>
          <w:tab w:val="left" w:pos="5461"/>
        </w:tabs>
      </w:pPr>
    </w:p>
    <w:p w14:paraId="74C8399C" w14:textId="77777777" w:rsidR="00CF4D0C" w:rsidRDefault="00CF4D0C" w:rsidP="00F86CD1">
      <w:pPr>
        <w:tabs>
          <w:tab w:val="center" w:pos="4419"/>
          <w:tab w:val="left" w:pos="5461"/>
        </w:tabs>
      </w:pPr>
    </w:p>
    <w:p w14:paraId="338BF646" w14:textId="77777777" w:rsidR="002809E4" w:rsidRPr="00CE5133" w:rsidRDefault="003C6B86" w:rsidP="00CE5133">
      <w:pPr>
        <w:shd w:val="clear" w:color="auto" w:fill="002060"/>
        <w:tabs>
          <w:tab w:val="left" w:pos="5572"/>
        </w:tabs>
        <w:rPr>
          <w:rFonts w:ascii="Arial" w:hAnsi="Arial" w:cs="Arial"/>
          <w:b/>
          <w:lang w:val="es-CO"/>
        </w:rPr>
      </w:pPr>
      <w:r w:rsidRPr="00CE5133">
        <w:rPr>
          <w:rFonts w:ascii="Arial" w:hAnsi="Arial" w:cs="Arial"/>
          <w:b/>
          <w:color w:val="FFFFFF"/>
          <w:lang w:val="es-CO"/>
        </w:rPr>
        <w:lastRenderedPageBreak/>
        <w:t xml:space="preserve">                                                        </w:t>
      </w:r>
      <w:r w:rsidR="00DF08D7" w:rsidRPr="00CE5133">
        <w:rPr>
          <w:rFonts w:ascii="Arial" w:hAnsi="Arial" w:cs="Arial"/>
          <w:b/>
          <w:color w:val="FFFFFF"/>
          <w:lang w:val="es-CO"/>
        </w:rPr>
        <w:t>8</w:t>
      </w:r>
      <w:r w:rsidRPr="00CE5133">
        <w:rPr>
          <w:rFonts w:ascii="Arial" w:hAnsi="Arial" w:cs="Arial"/>
          <w:b/>
          <w:color w:val="FFFFFF"/>
          <w:lang w:val="es-CO"/>
        </w:rPr>
        <w:t xml:space="preserve">. </w:t>
      </w:r>
      <w:r w:rsidR="00A71AB1" w:rsidRPr="00CE5133">
        <w:rPr>
          <w:rFonts w:ascii="Arial" w:hAnsi="Arial" w:cs="Arial"/>
          <w:b/>
          <w:color w:val="FFFFFF"/>
          <w:lang w:val="es-CO"/>
        </w:rPr>
        <w:t>REGISTRO</w:t>
      </w:r>
      <w:r w:rsidR="00CE5133" w:rsidRPr="00CE5133">
        <w:rPr>
          <w:rFonts w:ascii="Arial" w:hAnsi="Arial" w:cs="Arial"/>
          <w:b/>
          <w:color w:val="FFFFFF"/>
          <w:lang w:val="es-CO"/>
        </w:rPr>
        <w:tab/>
      </w:r>
    </w:p>
    <w:p w14:paraId="1B73B3FF" w14:textId="77777777" w:rsidR="00723A2F" w:rsidRDefault="00723A2F" w:rsidP="00F31A87">
      <w:pPr>
        <w:rPr>
          <w:rFonts w:ascii="Arial" w:hAnsi="Arial" w:cs="Arial"/>
          <w:sz w:val="22"/>
          <w:szCs w:val="22"/>
          <w:lang w:val="es-CO"/>
        </w:rPr>
      </w:pPr>
    </w:p>
    <w:p w14:paraId="40CD0BF0" w14:textId="5ABC8B7A" w:rsidR="00742CC7" w:rsidRDefault="00B60DFA" w:rsidP="00F31A87">
      <w:pPr>
        <w:rPr>
          <w:rFonts w:ascii="Arial" w:hAnsi="Arial" w:cs="Arial"/>
          <w:sz w:val="22"/>
          <w:szCs w:val="22"/>
          <w:lang w:val="es-CO"/>
        </w:rPr>
      </w:pPr>
      <w:r>
        <w:rPr>
          <w:rFonts w:ascii="Arial" w:hAnsi="Arial" w:cs="Arial"/>
          <w:sz w:val="22"/>
          <w:szCs w:val="22"/>
          <w:lang w:val="es-CO"/>
        </w:rPr>
        <w:t>Plan Hospitalario De Emergencia, Certificado De Cumplimiento</w:t>
      </w:r>
      <w:r w:rsidR="00D34C67">
        <w:rPr>
          <w:rFonts w:ascii="Arial" w:hAnsi="Arial" w:cs="Arial"/>
          <w:sz w:val="22"/>
          <w:szCs w:val="22"/>
          <w:lang w:val="es-CO"/>
        </w:rPr>
        <w:t xml:space="preserve"> </w:t>
      </w:r>
      <w:proofErr w:type="spellStart"/>
      <w:r w:rsidR="00D34C67">
        <w:rPr>
          <w:rFonts w:ascii="Arial" w:hAnsi="Arial" w:cs="Arial"/>
          <w:sz w:val="22"/>
          <w:szCs w:val="22"/>
          <w:lang w:val="es-CO"/>
        </w:rPr>
        <w:t>PHE</w:t>
      </w:r>
      <w:proofErr w:type="spellEnd"/>
    </w:p>
    <w:p w14:paraId="30DB5A81" w14:textId="77777777" w:rsidR="00960B16" w:rsidRPr="0090300B" w:rsidRDefault="00DF08D7" w:rsidP="00CB6F83">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center"/>
        <w:rPr>
          <w:rFonts w:ascii="Arial" w:hAnsi="Arial" w:cs="Arial"/>
          <w:sz w:val="22"/>
          <w:szCs w:val="22"/>
        </w:rPr>
      </w:pPr>
      <w:r>
        <w:rPr>
          <w:rFonts w:ascii="Arial" w:hAnsi="Arial" w:cs="Arial"/>
          <w:sz w:val="22"/>
          <w:szCs w:val="22"/>
        </w:rPr>
        <w:t>9</w:t>
      </w:r>
      <w:r w:rsidR="00960B16" w:rsidRPr="0090300B">
        <w:rPr>
          <w:rFonts w:ascii="Arial" w:hAnsi="Arial" w:cs="Arial"/>
          <w:sz w:val="22"/>
          <w:szCs w:val="22"/>
        </w:rPr>
        <w:t>. HISTORIAL DE CAMBIOS</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8"/>
        <w:gridCol w:w="2403"/>
        <w:gridCol w:w="5437"/>
      </w:tblGrid>
      <w:tr w:rsidR="00960B16" w:rsidRPr="0090300B" w14:paraId="02D3DB61" w14:textId="77777777" w:rsidTr="00B60DFA">
        <w:tc>
          <w:tcPr>
            <w:tcW w:w="1268" w:type="dxa"/>
            <w:shd w:val="clear" w:color="auto" w:fill="auto"/>
          </w:tcPr>
          <w:p w14:paraId="6A2BC1C1"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REVISIÓN</w:t>
            </w:r>
          </w:p>
        </w:tc>
        <w:tc>
          <w:tcPr>
            <w:tcW w:w="2403" w:type="dxa"/>
            <w:shd w:val="clear" w:color="auto" w:fill="auto"/>
          </w:tcPr>
          <w:p w14:paraId="2BB5007A"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FECHA</w:t>
            </w:r>
          </w:p>
        </w:tc>
        <w:tc>
          <w:tcPr>
            <w:tcW w:w="5437" w:type="dxa"/>
            <w:shd w:val="clear" w:color="auto" w:fill="auto"/>
          </w:tcPr>
          <w:p w14:paraId="59E0095B"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MOTIVO DEL CAMBIO</w:t>
            </w:r>
          </w:p>
        </w:tc>
      </w:tr>
      <w:tr w:rsidR="00960B16" w:rsidRPr="0090300B" w14:paraId="3309A73B" w14:textId="77777777" w:rsidTr="00B60DFA">
        <w:tc>
          <w:tcPr>
            <w:tcW w:w="1268" w:type="dxa"/>
            <w:shd w:val="clear" w:color="auto" w:fill="auto"/>
          </w:tcPr>
          <w:p w14:paraId="1493BA42" w14:textId="15003A29" w:rsidR="00960B16" w:rsidRPr="0090300B" w:rsidRDefault="00B60DFA" w:rsidP="00B60DFA">
            <w:pPr>
              <w:jc w:val="center"/>
              <w:rPr>
                <w:rFonts w:ascii="Arial" w:hAnsi="Arial" w:cs="Arial"/>
                <w:sz w:val="22"/>
                <w:szCs w:val="22"/>
                <w:lang w:val="es-CO"/>
              </w:rPr>
            </w:pPr>
            <w:r>
              <w:rPr>
                <w:rFonts w:ascii="Arial" w:hAnsi="Arial" w:cs="Arial"/>
                <w:sz w:val="22"/>
                <w:szCs w:val="22"/>
                <w:lang w:val="es-CO"/>
              </w:rPr>
              <w:t>1</w:t>
            </w:r>
          </w:p>
        </w:tc>
        <w:tc>
          <w:tcPr>
            <w:tcW w:w="2403" w:type="dxa"/>
            <w:shd w:val="clear" w:color="auto" w:fill="auto"/>
          </w:tcPr>
          <w:p w14:paraId="025D3B4B" w14:textId="5BA622D5" w:rsidR="00960B16" w:rsidRPr="0090300B" w:rsidRDefault="00B60DFA" w:rsidP="007950DB">
            <w:pPr>
              <w:rPr>
                <w:rFonts w:ascii="Arial" w:hAnsi="Arial" w:cs="Arial"/>
                <w:sz w:val="22"/>
                <w:szCs w:val="22"/>
                <w:lang w:val="es-CO"/>
              </w:rPr>
            </w:pPr>
            <w:r>
              <w:rPr>
                <w:rFonts w:ascii="Arial" w:hAnsi="Arial" w:cs="Arial"/>
                <w:sz w:val="22"/>
                <w:szCs w:val="22"/>
                <w:lang w:val="es-CO"/>
              </w:rPr>
              <w:t>30 octubre De 2019</w:t>
            </w:r>
          </w:p>
        </w:tc>
        <w:tc>
          <w:tcPr>
            <w:tcW w:w="5437" w:type="dxa"/>
            <w:shd w:val="clear" w:color="auto" w:fill="auto"/>
          </w:tcPr>
          <w:p w14:paraId="4DB85109" w14:textId="206E4CE0" w:rsidR="00960B16" w:rsidRPr="0090300B" w:rsidRDefault="00B85463" w:rsidP="007950DB">
            <w:pPr>
              <w:rPr>
                <w:rFonts w:ascii="Arial" w:hAnsi="Arial" w:cs="Arial"/>
                <w:sz w:val="22"/>
                <w:szCs w:val="22"/>
                <w:lang w:val="es-CO"/>
              </w:rPr>
            </w:pPr>
            <w:r>
              <w:rPr>
                <w:rFonts w:ascii="Arial" w:hAnsi="Arial" w:cs="Arial"/>
                <w:sz w:val="22"/>
                <w:szCs w:val="22"/>
                <w:lang w:val="es-CO"/>
              </w:rPr>
              <w:t>Documentación Procedimiento según normatividad</w:t>
            </w:r>
          </w:p>
        </w:tc>
      </w:tr>
    </w:tbl>
    <w:p w14:paraId="094A985F" w14:textId="77777777" w:rsidR="00CC6DDD" w:rsidRPr="0090300B" w:rsidRDefault="00CC6DDD" w:rsidP="0012043D">
      <w:pPr>
        <w:tabs>
          <w:tab w:val="left" w:pos="5590"/>
        </w:tabs>
        <w:rPr>
          <w:rFonts w:ascii="Arial" w:hAnsi="Arial" w:cs="Arial"/>
          <w:sz w:val="22"/>
          <w:szCs w:val="22"/>
          <w:lang w:val="es-CO"/>
        </w:rPr>
      </w:pPr>
    </w:p>
    <w:p w14:paraId="390B28E9" w14:textId="77777777" w:rsidR="00534F99" w:rsidRDefault="00534F99" w:rsidP="0012043D">
      <w:pPr>
        <w:tabs>
          <w:tab w:val="left" w:pos="5590"/>
        </w:tabs>
        <w:rPr>
          <w:rFonts w:ascii="Arial" w:hAnsi="Arial" w:cs="Arial"/>
          <w:sz w:val="20"/>
          <w:szCs w:val="20"/>
          <w:lang w:val="es-CO"/>
        </w:rPr>
      </w:pPr>
    </w:p>
    <w:p w14:paraId="7C2D497C" w14:textId="77777777" w:rsidR="00EA2FCF" w:rsidRDefault="00EA2FCF" w:rsidP="0012043D">
      <w:pPr>
        <w:tabs>
          <w:tab w:val="left" w:pos="5590"/>
        </w:tabs>
        <w:rPr>
          <w:rFonts w:ascii="Arial" w:hAnsi="Arial" w:cs="Arial"/>
          <w:sz w:val="20"/>
          <w:szCs w:val="20"/>
          <w:lang w:val="es-CO"/>
        </w:rPr>
      </w:pPr>
    </w:p>
    <w:sectPr w:rsidR="00EA2FCF" w:rsidSect="003B2081">
      <w:headerReference w:type="default" r:id="rId10"/>
      <w:footerReference w:type="default" r:id="rId11"/>
      <w:pgSz w:w="12240" w:h="15840" w:code="1"/>
      <w:pgMar w:top="1418" w:right="1701" w:bottom="1418" w:left="1701" w:header="709" w:footer="709" w:gutter="0"/>
      <w:pgBorders w:offsetFrom="page">
        <w:top w:val="single" w:sz="12" w:space="24" w:color="333399" w:shadow="1"/>
        <w:left w:val="single" w:sz="12" w:space="24" w:color="333399" w:shadow="1"/>
        <w:bottom w:val="single" w:sz="12" w:space="24" w:color="333399" w:shadow="1"/>
        <w:right w:val="single" w:sz="12" w:space="24" w:color="333399"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F5347" w14:textId="77777777" w:rsidR="005C3BF4" w:rsidRDefault="005C3BF4" w:rsidP="004E0B41">
      <w:pPr>
        <w:pStyle w:val="NormalWeb"/>
      </w:pPr>
      <w:r>
        <w:separator/>
      </w:r>
    </w:p>
  </w:endnote>
  <w:endnote w:type="continuationSeparator" w:id="0">
    <w:p w14:paraId="3BB4D1D4" w14:textId="77777777" w:rsidR="005C3BF4" w:rsidRDefault="005C3BF4" w:rsidP="004E0B41">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oundryMonoline-Medium">
    <w:altName w:val="Agency FB"/>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JKN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4FDF" w14:textId="77777777" w:rsidR="00F513EF" w:rsidRDefault="00F513EF" w:rsidP="00AD30A0">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A32A" w14:textId="77777777" w:rsidR="005C3BF4" w:rsidRDefault="005C3BF4" w:rsidP="004E0B41">
      <w:pPr>
        <w:pStyle w:val="NormalWeb"/>
      </w:pPr>
      <w:r>
        <w:separator/>
      </w:r>
    </w:p>
  </w:footnote>
  <w:footnote w:type="continuationSeparator" w:id="0">
    <w:p w14:paraId="0A19B957" w14:textId="77777777" w:rsidR="005C3BF4" w:rsidRDefault="005C3BF4" w:rsidP="004E0B41">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356"/>
      <w:gridCol w:w="2408"/>
    </w:tblGrid>
    <w:tr w:rsidR="00F513EF" w:rsidRPr="00B86D08" w14:paraId="6B2972F7" w14:textId="77777777" w:rsidTr="002307C8">
      <w:trPr>
        <w:trHeight w:val="371"/>
      </w:trPr>
      <w:tc>
        <w:tcPr>
          <w:tcW w:w="1860" w:type="dxa"/>
          <w:vMerge w:val="restart"/>
        </w:tcPr>
        <w:p w14:paraId="7F6A32E3" w14:textId="77777777" w:rsidR="00F513EF" w:rsidRPr="00B86D08" w:rsidRDefault="00F513EF" w:rsidP="00CF4D0C">
          <w:pPr>
            <w:pStyle w:val="Encabezado"/>
            <w:ind w:right="360"/>
            <w:jc w:val="both"/>
            <w:rPr>
              <w:sz w:val="22"/>
              <w:szCs w:val="22"/>
            </w:rPr>
          </w:pPr>
          <w:r w:rsidRPr="00B86D08">
            <w:rPr>
              <w:sz w:val="22"/>
              <w:szCs w:val="22"/>
            </w:rPr>
            <w:object w:dxaOrig="4141" w:dyaOrig="4889" w14:anchorId="4229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76.2pt" o:ole="">
                <v:imagedata r:id="rId1" o:title=""/>
              </v:shape>
              <o:OLEObject Type="Embed" ProgID="MSPhotoEd.3" ShapeID="_x0000_i1026" DrawAspect="Content" ObjectID="_1636317551" r:id="rId2"/>
            </w:object>
          </w:r>
        </w:p>
      </w:tc>
      <w:tc>
        <w:tcPr>
          <w:tcW w:w="6363" w:type="dxa"/>
          <w:vAlign w:val="center"/>
        </w:tcPr>
        <w:p w14:paraId="282F1EEF" w14:textId="77777777" w:rsidR="00F513EF" w:rsidRPr="00B86D08" w:rsidRDefault="00D86E14" w:rsidP="00D86E14">
          <w:pPr>
            <w:pStyle w:val="Encabezado"/>
            <w:rPr>
              <w:rFonts w:ascii="Arial" w:hAnsi="Arial" w:cs="Arial"/>
              <w:b/>
              <w:sz w:val="22"/>
              <w:szCs w:val="22"/>
            </w:rPr>
          </w:pPr>
          <w:r w:rsidRPr="00B86D08">
            <w:rPr>
              <w:rFonts w:ascii="Arial" w:hAnsi="Arial" w:cs="Arial"/>
              <w:b/>
              <w:sz w:val="22"/>
              <w:szCs w:val="22"/>
            </w:rPr>
            <w:t xml:space="preserve">  </w:t>
          </w:r>
          <w:r w:rsidR="002307C8" w:rsidRPr="00B86D08">
            <w:rPr>
              <w:rFonts w:ascii="Arial" w:hAnsi="Arial" w:cs="Arial"/>
              <w:b/>
              <w:sz w:val="22"/>
              <w:szCs w:val="22"/>
            </w:rPr>
            <w:t>MANUAL DE PROCESOS Y PROCEDIMIENTOS</w:t>
          </w:r>
        </w:p>
      </w:tc>
      <w:tc>
        <w:tcPr>
          <w:tcW w:w="2409" w:type="dxa"/>
        </w:tcPr>
        <w:p w14:paraId="32C28307" w14:textId="77777777" w:rsidR="00F513EF" w:rsidRPr="00B86D08" w:rsidRDefault="00F513EF" w:rsidP="00357ED7">
          <w:pPr>
            <w:pStyle w:val="Encabezado"/>
            <w:rPr>
              <w:rFonts w:ascii="Arial" w:hAnsi="Arial" w:cs="Arial"/>
              <w:b/>
              <w:sz w:val="22"/>
              <w:szCs w:val="22"/>
            </w:rPr>
          </w:pPr>
          <w:proofErr w:type="spellStart"/>
          <w:r w:rsidRPr="00B86D08">
            <w:rPr>
              <w:rFonts w:ascii="Arial" w:hAnsi="Arial" w:cs="Arial"/>
              <w:b/>
              <w:sz w:val="22"/>
              <w:szCs w:val="22"/>
            </w:rPr>
            <w:t>VERSION</w:t>
          </w:r>
          <w:r w:rsidR="00357ED7" w:rsidRPr="00B86D08">
            <w:rPr>
              <w:rFonts w:ascii="Arial" w:hAnsi="Arial" w:cs="Arial"/>
              <w:b/>
              <w:sz w:val="22"/>
              <w:szCs w:val="22"/>
            </w:rPr>
            <w:t>:</w:t>
          </w:r>
          <w:r w:rsidR="00BA158C" w:rsidRPr="00B86D08">
            <w:rPr>
              <w:rFonts w:ascii="Arial" w:hAnsi="Arial" w:cs="Arial"/>
              <w:b/>
              <w:sz w:val="22"/>
              <w:szCs w:val="22"/>
            </w:rPr>
            <w:t>002</w:t>
          </w:r>
          <w:proofErr w:type="spellEnd"/>
        </w:p>
      </w:tc>
    </w:tr>
    <w:tr w:rsidR="00357ED7" w:rsidRPr="00B86D08" w14:paraId="593AFD03" w14:textId="77777777" w:rsidTr="002307C8">
      <w:trPr>
        <w:trHeight w:val="372"/>
      </w:trPr>
      <w:tc>
        <w:tcPr>
          <w:tcW w:w="1860" w:type="dxa"/>
          <w:vMerge/>
        </w:tcPr>
        <w:p w14:paraId="302C5C40" w14:textId="77777777" w:rsidR="00357ED7" w:rsidRPr="00B86D08" w:rsidRDefault="00357ED7" w:rsidP="00397187">
          <w:pPr>
            <w:pStyle w:val="Encabezado"/>
            <w:rPr>
              <w:sz w:val="22"/>
              <w:szCs w:val="22"/>
            </w:rPr>
          </w:pPr>
        </w:p>
      </w:tc>
      <w:tc>
        <w:tcPr>
          <w:tcW w:w="6363" w:type="dxa"/>
          <w:vMerge w:val="restart"/>
          <w:vAlign w:val="center"/>
        </w:tcPr>
        <w:p w14:paraId="30DBDA18" w14:textId="4A4A59C8" w:rsidR="00357ED7" w:rsidRPr="00B86D08" w:rsidRDefault="005656C5" w:rsidP="005656C5">
          <w:pPr>
            <w:pStyle w:val="Encabezado"/>
            <w:rPr>
              <w:rFonts w:ascii="Arial" w:hAnsi="Arial" w:cs="Arial"/>
              <w:b/>
              <w:sz w:val="22"/>
              <w:szCs w:val="22"/>
            </w:rPr>
          </w:pPr>
          <w:r w:rsidRPr="00B86D08">
            <w:rPr>
              <w:rFonts w:ascii="Arial" w:hAnsi="Arial" w:cs="Arial"/>
              <w:b/>
              <w:sz w:val="22"/>
              <w:szCs w:val="22"/>
            </w:rPr>
            <w:t xml:space="preserve"> </w:t>
          </w:r>
          <w:r w:rsidR="00CD145D" w:rsidRPr="00B86D08">
            <w:rPr>
              <w:rFonts w:ascii="Arial" w:hAnsi="Arial" w:cs="Arial"/>
              <w:b/>
              <w:sz w:val="22"/>
              <w:szCs w:val="22"/>
            </w:rPr>
            <w:t xml:space="preserve">PROCESO: </w:t>
          </w:r>
          <w:r w:rsidR="0004602B">
            <w:rPr>
              <w:rFonts w:ascii="Arial" w:hAnsi="Arial" w:cs="Arial"/>
              <w:b/>
              <w:sz w:val="22"/>
              <w:szCs w:val="22"/>
            </w:rPr>
            <w:t>GESTIÓN SALUD</w:t>
          </w:r>
        </w:p>
        <w:p w14:paraId="7D4A9232" w14:textId="722C32AF" w:rsidR="00BA158C" w:rsidRPr="00B86D08" w:rsidRDefault="005656C5" w:rsidP="00CF4D0C">
          <w:pPr>
            <w:pStyle w:val="Encabezado"/>
            <w:jc w:val="both"/>
            <w:rPr>
              <w:rFonts w:ascii="Arial" w:hAnsi="Arial" w:cs="Arial"/>
              <w:b/>
              <w:sz w:val="22"/>
              <w:szCs w:val="22"/>
            </w:rPr>
          </w:pPr>
          <w:r w:rsidRPr="00B86D08">
            <w:rPr>
              <w:rFonts w:ascii="Arial" w:hAnsi="Arial" w:cs="Arial"/>
              <w:b/>
              <w:sz w:val="22"/>
              <w:szCs w:val="22"/>
            </w:rPr>
            <w:t xml:space="preserve"> </w:t>
          </w:r>
          <w:r w:rsidR="00BA158C" w:rsidRPr="00B86D08">
            <w:rPr>
              <w:rFonts w:ascii="Arial" w:hAnsi="Arial" w:cs="Arial"/>
              <w:b/>
              <w:sz w:val="22"/>
              <w:szCs w:val="22"/>
            </w:rPr>
            <w:t>PROCEDIMIE</w:t>
          </w:r>
          <w:r w:rsidR="00CD145D" w:rsidRPr="00B86D08">
            <w:rPr>
              <w:rFonts w:ascii="Arial" w:hAnsi="Arial" w:cs="Arial"/>
              <w:b/>
              <w:sz w:val="22"/>
              <w:szCs w:val="22"/>
            </w:rPr>
            <w:t>NTO:</w:t>
          </w:r>
          <w:r w:rsidR="008D5BAE" w:rsidRPr="00B86D08">
            <w:rPr>
              <w:b/>
              <w:bCs/>
              <w:sz w:val="22"/>
              <w:szCs w:val="22"/>
            </w:rPr>
            <w:t xml:space="preserve"> </w:t>
          </w:r>
          <w:r w:rsidR="00B86D08">
            <w:rPr>
              <w:rFonts w:ascii="Arial" w:hAnsi="Arial" w:cs="Arial"/>
              <w:b/>
              <w:bCs/>
              <w:sz w:val="22"/>
              <w:szCs w:val="22"/>
            </w:rPr>
            <w:t>SEGUIMIENTOS PLANES</w:t>
          </w:r>
          <w:r w:rsidR="00CF4D0C">
            <w:rPr>
              <w:rFonts w:ascii="Arial" w:hAnsi="Arial" w:cs="Arial"/>
              <w:b/>
              <w:bCs/>
              <w:sz w:val="22"/>
              <w:szCs w:val="22"/>
            </w:rPr>
            <w:t xml:space="preserve"> </w:t>
          </w:r>
          <w:r w:rsidR="00B86D08">
            <w:rPr>
              <w:rFonts w:ascii="Arial" w:hAnsi="Arial" w:cs="Arial"/>
              <w:b/>
              <w:bCs/>
              <w:sz w:val="22"/>
              <w:szCs w:val="22"/>
            </w:rPr>
            <w:t>HOSPITALARIOS DE EMERGENCIA ESES</w:t>
          </w:r>
        </w:p>
      </w:tc>
      <w:tc>
        <w:tcPr>
          <w:tcW w:w="2409" w:type="dxa"/>
        </w:tcPr>
        <w:p w14:paraId="61937E2A" w14:textId="77777777" w:rsidR="00CF4D0C" w:rsidRDefault="00357ED7" w:rsidP="00DC2F8A">
          <w:pPr>
            <w:pStyle w:val="Encabezado"/>
            <w:rPr>
              <w:rFonts w:ascii="Arial" w:hAnsi="Arial" w:cs="Arial"/>
              <w:b/>
              <w:sz w:val="22"/>
              <w:szCs w:val="22"/>
            </w:rPr>
          </w:pPr>
          <w:r w:rsidRPr="00B86D08">
            <w:rPr>
              <w:rFonts w:ascii="Arial" w:hAnsi="Arial" w:cs="Arial"/>
              <w:b/>
              <w:sz w:val="22"/>
              <w:szCs w:val="22"/>
            </w:rPr>
            <w:t>FECHA:</w:t>
          </w:r>
          <w:r w:rsidR="008E45BF" w:rsidRPr="00B86D08">
            <w:rPr>
              <w:rFonts w:ascii="Arial" w:hAnsi="Arial" w:cs="Arial"/>
              <w:b/>
              <w:sz w:val="22"/>
              <w:szCs w:val="22"/>
            </w:rPr>
            <w:t xml:space="preserve"> </w:t>
          </w:r>
        </w:p>
        <w:p w14:paraId="30D7934F" w14:textId="5F0406FB" w:rsidR="00357ED7" w:rsidRPr="00B86D08" w:rsidRDefault="0004602B" w:rsidP="00DC2F8A">
          <w:pPr>
            <w:pStyle w:val="Encabezado"/>
            <w:rPr>
              <w:rFonts w:ascii="Arial" w:hAnsi="Arial" w:cs="Arial"/>
              <w:b/>
              <w:sz w:val="22"/>
              <w:szCs w:val="22"/>
            </w:rPr>
          </w:pPr>
          <w:r>
            <w:rPr>
              <w:rFonts w:ascii="Arial" w:hAnsi="Arial" w:cs="Arial"/>
              <w:b/>
              <w:sz w:val="22"/>
              <w:szCs w:val="22"/>
            </w:rPr>
            <w:t>NOVIEMBRE 2019</w:t>
          </w:r>
        </w:p>
      </w:tc>
    </w:tr>
    <w:tr w:rsidR="00357ED7" w:rsidRPr="00B86D08" w14:paraId="3BE13BBD" w14:textId="77777777" w:rsidTr="002307C8">
      <w:trPr>
        <w:trHeight w:val="371"/>
      </w:trPr>
      <w:tc>
        <w:tcPr>
          <w:tcW w:w="1860" w:type="dxa"/>
          <w:vMerge/>
        </w:tcPr>
        <w:p w14:paraId="47094896" w14:textId="77777777" w:rsidR="00357ED7" w:rsidRPr="00B86D08" w:rsidRDefault="00357ED7" w:rsidP="00397187">
          <w:pPr>
            <w:pStyle w:val="Encabezado"/>
            <w:rPr>
              <w:sz w:val="22"/>
              <w:szCs w:val="22"/>
            </w:rPr>
          </w:pPr>
        </w:p>
      </w:tc>
      <w:tc>
        <w:tcPr>
          <w:tcW w:w="6363" w:type="dxa"/>
          <w:vMerge/>
          <w:vAlign w:val="center"/>
        </w:tcPr>
        <w:p w14:paraId="4A327CEE" w14:textId="77777777" w:rsidR="00357ED7" w:rsidRPr="00B86D08" w:rsidRDefault="00357ED7" w:rsidP="002307C8">
          <w:pPr>
            <w:pStyle w:val="Encabezado"/>
            <w:jc w:val="center"/>
            <w:rPr>
              <w:rFonts w:ascii="Arial" w:hAnsi="Arial" w:cs="Arial"/>
              <w:b/>
              <w:sz w:val="22"/>
              <w:szCs w:val="22"/>
            </w:rPr>
          </w:pPr>
        </w:p>
      </w:tc>
      <w:tc>
        <w:tcPr>
          <w:tcW w:w="2409" w:type="dxa"/>
        </w:tcPr>
        <w:p w14:paraId="5DA993A2" w14:textId="77777777" w:rsidR="00357ED7" w:rsidRDefault="00357ED7" w:rsidP="00357ED7">
          <w:pPr>
            <w:pStyle w:val="Encabezado"/>
            <w:rPr>
              <w:rFonts w:ascii="Arial" w:hAnsi="Arial" w:cs="Arial"/>
              <w:b/>
              <w:sz w:val="22"/>
              <w:szCs w:val="22"/>
            </w:rPr>
          </w:pPr>
          <w:proofErr w:type="spellStart"/>
          <w:r w:rsidRPr="00B86D08">
            <w:rPr>
              <w:rFonts w:ascii="Arial" w:hAnsi="Arial" w:cs="Arial"/>
              <w:b/>
              <w:sz w:val="22"/>
              <w:szCs w:val="22"/>
            </w:rPr>
            <w:t>CODIGO</w:t>
          </w:r>
          <w:proofErr w:type="spellEnd"/>
          <w:r w:rsidRPr="00B86D08">
            <w:rPr>
              <w:rFonts w:ascii="Arial" w:hAnsi="Arial" w:cs="Arial"/>
              <w:b/>
              <w:sz w:val="22"/>
              <w:szCs w:val="22"/>
            </w:rPr>
            <w:t>:</w:t>
          </w:r>
          <w:r w:rsidR="00CD145D" w:rsidRPr="00B86D08">
            <w:rPr>
              <w:rFonts w:ascii="Arial" w:hAnsi="Arial" w:cs="Arial"/>
              <w:b/>
              <w:sz w:val="22"/>
              <w:szCs w:val="22"/>
            </w:rPr>
            <w:t xml:space="preserve"> </w:t>
          </w:r>
        </w:p>
        <w:p w14:paraId="0DEF9985" w14:textId="113A1BD1" w:rsidR="00CF4D0C" w:rsidRPr="00B86D08" w:rsidRDefault="0004602B" w:rsidP="00357ED7">
          <w:pPr>
            <w:pStyle w:val="Encabezado"/>
            <w:rPr>
              <w:rFonts w:ascii="Arial" w:hAnsi="Arial" w:cs="Arial"/>
              <w:b/>
              <w:sz w:val="22"/>
              <w:szCs w:val="22"/>
            </w:rPr>
          </w:pPr>
          <w:proofErr w:type="spellStart"/>
          <w:r>
            <w:rPr>
              <w:rFonts w:ascii="Arial" w:hAnsi="Arial" w:cs="Arial"/>
              <w:b/>
              <w:sz w:val="22"/>
              <w:szCs w:val="22"/>
            </w:rPr>
            <w:t>GSA</w:t>
          </w:r>
          <w:proofErr w:type="spellEnd"/>
          <w:r>
            <w:rPr>
              <w:rFonts w:ascii="Arial" w:hAnsi="Arial" w:cs="Arial"/>
              <w:b/>
              <w:sz w:val="22"/>
              <w:szCs w:val="22"/>
            </w:rPr>
            <w:t>-</w:t>
          </w:r>
          <w:proofErr w:type="spellStart"/>
          <w:r w:rsidR="00CF4D0C">
            <w:rPr>
              <w:rFonts w:ascii="Arial" w:hAnsi="Arial" w:cs="Arial"/>
              <w:b/>
              <w:sz w:val="22"/>
              <w:szCs w:val="22"/>
            </w:rPr>
            <w:t>SP</w:t>
          </w:r>
          <w:proofErr w:type="spellEnd"/>
          <w:r w:rsidR="00CF4D0C">
            <w:rPr>
              <w:rFonts w:ascii="Arial" w:hAnsi="Arial" w:cs="Arial"/>
              <w:b/>
              <w:sz w:val="22"/>
              <w:szCs w:val="22"/>
            </w:rPr>
            <w:t>-PR-</w:t>
          </w:r>
          <w:proofErr w:type="spellStart"/>
          <w:r w:rsidR="00CF4D0C">
            <w:rPr>
              <w:rFonts w:ascii="Arial" w:hAnsi="Arial" w:cs="Arial"/>
              <w:b/>
              <w:sz w:val="22"/>
              <w:szCs w:val="22"/>
            </w:rPr>
            <w:t>S4</w:t>
          </w:r>
          <w:proofErr w:type="spellEnd"/>
          <w:r w:rsidR="00CF4D0C">
            <w:rPr>
              <w:rFonts w:ascii="Arial" w:hAnsi="Arial" w:cs="Arial"/>
              <w:b/>
              <w:sz w:val="22"/>
              <w:szCs w:val="22"/>
            </w:rPr>
            <w:t>-05</w:t>
          </w:r>
        </w:p>
      </w:tc>
    </w:tr>
    <w:tr w:rsidR="00F513EF" w:rsidRPr="00B86D08" w14:paraId="1C953DC9" w14:textId="77777777" w:rsidTr="002307C8">
      <w:trPr>
        <w:trHeight w:val="372"/>
      </w:trPr>
      <w:tc>
        <w:tcPr>
          <w:tcW w:w="1860" w:type="dxa"/>
          <w:vMerge/>
        </w:tcPr>
        <w:p w14:paraId="4ABD92E2" w14:textId="77777777" w:rsidR="00F513EF" w:rsidRPr="00B86D08" w:rsidRDefault="00F513EF" w:rsidP="00397187">
          <w:pPr>
            <w:pStyle w:val="Encabezado"/>
            <w:rPr>
              <w:sz w:val="22"/>
              <w:szCs w:val="22"/>
            </w:rPr>
          </w:pPr>
        </w:p>
      </w:tc>
      <w:tc>
        <w:tcPr>
          <w:tcW w:w="6363" w:type="dxa"/>
          <w:vAlign w:val="center"/>
        </w:tcPr>
        <w:p w14:paraId="65B8BE0B" w14:textId="237DEC44" w:rsidR="00F513EF" w:rsidRPr="00B86D08" w:rsidRDefault="00823FA4" w:rsidP="00DC2F8A">
          <w:pPr>
            <w:pStyle w:val="Encabezado"/>
            <w:jc w:val="center"/>
            <w:rPr>
              <w:rFonts w:ascii="Arial" w:hAnsi="Arial" w:cs="Arial"/>
              <w:b/>
              <w:bCs/>
              <w:sz w:val="22"/>
              <w:szCs w:val="22"/>
            </w:rPr>
          </w:pPr>
          <w:r w:rsidRPr="00B86D08">
            <w:rPr>
              <w:rFonts w:ascii="Arial" w:hAnsi="Arial" w:cs="Arial"/>
              <w:b/>
              <w:bCs/>
              <w:sz w:val="22"/>
              <w:szCs w:val="22"/>
            </w:rPr>
            <w:t>OFICINA</w:t>
          </w:r>
          <w:r w:rsidR="00B86D08" w:rsidRPr="00B86D08">
            <w:rPr>
              <w:rFonts w:ascii="Arial" w:hAnsi="Arial" w:cs="Arial"/>
              <w:b/>
              <w:bCs/>
              <w:sz w:val="22"/>
              <w:szCs w:val="22"/>
            </w:rPr>
            <w:t xml:space="preserve"> CRUE</w:t>
          </w:r>
        </w:p>
      </w:tc>
      <w:tc>
        <w:tcPr>
          <w:tcW w:w="2409" w:type="dxa"/>
        </w:tcPr>
        <w:p w14:paraId="7B5F92F2" w14:textId="77777777" w:rsidR="00F513EF" w:rsidRPr="00B86D08" w:rsidRDefault="00C31AD1" w:rsidP="00DC2F8A">
          <w:pPr>
            <w:pStyle w:val="Encabezado"/>
            <w:rPr>
              <w:rFonts w:ascii="Arial" w:hAnsi="Arial" w:cs="Arial"/>
              <w:b/>
              <w:sz w:val="22"/>
              <w:szCs w:val="22"/>
            </w:rPr>
          </w:pPr>
          <w:r w:rsidRPr="00B86D08">
            <w:rPr>
              <w:rFonts w:ascii="Arial" w:hAnsi="Arial" w:cs="Arial"/>
              <w:b/>
              <w:sz w:val="22"/>
              <w:szCs w:val="22"/>
            </w:rPr>
            <w:t xml:space="preserve">PÁGINA </w:t>
          </w:r>
          <w:r w:rsidRPr="00B86D08">
            <w:rPr>
              <w:rFonts w:ascii="Arial" w:hAnsi="Arial" w:cs="Arial"/>
              <w:b/>
              <w:bCs/>
              <w:sz w:val="22"/>
              <w:szCs w:val="22"/>
            </w:rPr>
            <w:fldChar w:fldCharType="begin"/>
          </w:r>
          <w:r w:rsidRPr="00B86D08">
            <w:rPr>
              <w:rFonts w:ascii="Arial" w:hAnsi="Arial" w:cs="Arial"/>
              <w:b/>
              <w:bCs/>
              <w:sz w:val="22"/>
              <w:szCs w:val="22"/>
            </w:rPr>
            <w:instrText>PAGE  \* Arabic  \* MERGEFORMAT</w:instrText>
          </w:r>
          <w:r w:rsidRPr="00B86D08">
            <w:rPr>
              <w:rFonts w:ascii="Arial" w:hAnsi="Arial" w:cs="Arial"/>
              <w:b/>
              <w:bCs/>
              <w:sz w:val="22"/>
              <w:szCs w:val="22"/>
            </w:rPr>
            <w:fldChar w:fldCharType="separate"/>
          </w:r>
          <w:r w:rsidRPr="00B86D08">
            <w:rPr>
              <w:rFonts w:ascii="Arial" w:hAnsi="Arial" w:cs="Arial"/>
              <w:b/>
              <w:bCs/>
              <w:sz w:val="22"/>
              <w:szCs w:val="22"/>
            </w:rPr>
            <w:t>1</w:t>
          </w:r>
          <w:r w:rsidRPr="00B86D08">
            <w:rPr>
              <w:rFonts w:ascii="Arial" w:hAnsi="Arial" w:cs="Arial"/>
              <w:b/>
              <w:bCs/>
              <w:sz w:val="22"/>
              <w:szCs w:val="22"/>
            </w:rPr>
            <w:fldChar w:fldCharType="end"/>
          </w:r>
          <w:r w:rsidRPr="00B86D08">
            <w:rPr>
              <w:rFonts w:ascii="Arial" w:hAnsi="Arial" w:cs="Arial"/>
              <w:b/>
              <w:sz w:val="22"/>
              <w:szCs w:val="22"/>
            </w:rPr>
            <w:t xml:space="preserve"> de </w:t>
          </w:r>
          <w:r w:rsidRPr="00B86D08">
            <w:rPr>
              <w:rFonts w:ascii="Arial" w:hAnsi="Arial" w:cs="Arial"/>
              <w:b/>
              <w:bCs/>
              <w:sz w:val="22"/>
              <w:szCs w:val="22"/>
            </w:rPr>
            <w:fldChar w:fldCharType="begin"/>
          </w:r>
          <w:r w:rsidRPr="00B86D08">
            <w:rPr>
              <w:rFonts w:ascii="Arial" w:hAnsi="Arial" w:cs="Arial"/>
              <w:b/>
              <w:bCs/>
              <w:sz w:val="22"/>
              <w:szCs w:val="22"/>
            </w:rPr>
            <w:instrText>NUMPAGES  \* Arabic  \* MERGEFORMAT</w:instrText>
          </w:r>
          <w:r w:rsidRPr="00B86D08">
            <w:rPr>
              <w:rFonts w:ascii="Arial" w:hAnsi="Arial" w:cs="Arial"/>
              <w:b/>
              <w:bCs/>
              <w:sz w:val="22"/>
              <w:szCs w:val="22"/>
            </w:rPr>
            <w:fldChar w:fldCharType="separate"/>
          </w:r>
          <w:r w:rsidRPr="00B86D08">
            <w:rPr>
              <w:rFonts w:ascii="Arial" w:hAnsi="Arial" w:cs="Arial"/>
              <w:b/>
              <w:bCs/>
              <w:sz w:val="22"/>
              <w:szCs w:val="22"/>
            </w:rPr>
            <w:t>2</w:t>
          </w:r>
          <w:r w:rsidRPr="00B86D08">
            <w:rPr>
              <w:rFonts w:ascii="Arial" w:hAnsi="Arial" w:cs="Arial"/>
              <w:b/>
              <w:bCs/>
              <w:sz w:val="22"/>
              <w:szCs w:val="22"/>
            </w:rPr>
            <w:fldChar w:fldCharType="end"/>
          </w:r>
        </w:p>
      </w:tc>
    </w:tr>
  </w:tbl>
  <w:p w14:paraId="247002D7" w14:textId="77777777" w:rsidR="00F513EF" w:rsidRDefault="00F5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C0892"/>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E5728F"/>
    <w:multiLevelType w:val="hybridMultilevel"/>
    <w:tmpl w:val="76D2B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3102DD4"/>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90,#3c3,#6f6,#9f9,#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C8"/>
    <w:rsid w:val="000003CD"/>
    <w:rsid w:val="00000595"/>
    <w:rsid w:val="00000761"/>
    <w:rsid w:val="0000138C"/>
    <w:rsid w:val="000014CF"/>
    <w:rsid w:val="0000178F"/>
    <w:rsid w:val="00003666"/>
    <w:rsid w:val="000049DA"/>
    <w:rsid w:val="000061B6"/>
    <w:rsid w:val="00011753"/>
    <w:rsid w:val="00014CD2"/>
    <w:rsid w:val="00016F0A"/>
    <w:rsid w:val="00017296"/>
    <w:rsid w:val="000204C1"/>
    <w:rsid w:val="00020EE4"/>
    <w:rsid w:val="00024C47"/>
    <w:rsid w:val="0002560C"/>
    <w:rsid w:val="0002609C"/>
    <w:rsid w:val="00027767"/>
    <w:rsid w:val="0003062E"/>
    <w:rsid w:val="00030871"/>
    <w:rsid w:val="00030CE4"/>
    <w:rsid w:val="00032B16"/>
    <w:rsid w:val="0003343B"/>
    <w:rsid w:val="00034907"/>
    <w:rsid w:val="000351E1"/>
    <w:rsid w:val="00037673"/>
    <w:rsid w:val="00037B3D"/>
    <w:rsid w:val="00037E5B"/>
    <w:rsid w:val="00042817"/>
    <w:rsid w:val="00043093"/>
    <w:rsid w:val="00043815"/>
    <w:rsid w:val="00043C40"/>
    <w:rsid w:val="0004602B"/>
    <w:rsid w:val="00046054"/>
    <w:rsid w:val="00047060"/>
    <w:rsid w:val="00051251"/>
    <w:rsid w:val="00052613"/>
    <w:rsid w:val="00052C15"/>
    <w:rsid w:val="0005391C"/>
    <w:rsid w:val="00053AA2"/>
    <w:rsid w:val="00057343"/>
    <w:rsid w:val="00060309"/>
    <w:rsid w:val="00060ABD"/>
    <w:rsid w:val="0006210C"/>
    <w:rsid w:val="00064131"/>
    <w:rsid w:val="000641D0"/>
    <w:rsid w:val="00071F83"/>
    <w:rsid w:val="000727E4"/>
    <w:rsid w:val="00074F9A"/>
    <w:rsid w:val="000765A2"/>
    <w:rsid w:val="00080B54"/>
    <w:rsid w:val="00082DC6"/>
    <w:rsid w:val="000847C0"/>
    <w:rsid w:val="00087D6D"/>
    <w:rsid w:val="00090F07"/>
    <w:rsid w:val="00091EE8"/>
    <w:rsid w:val="00092F16"/>
    <w:rsid w:val="000933BA"/>
    <w:rsid w:val="00094B29"/>
    <w:rsid w:val="00095F8E"/>
    <w:rsid w:val="000A10C5"/>
    <w:rsid w:val="000A2267"/>
    <w:rsid w:val="000A2309"/>
    <w:rsid w:val="000A27E1"/>
    <w:rsid w:val="000A28A9"/>
    <w:rsid w:val="000A3C3B"/>
    <w:rsid w:val="000A414A"/>
    <w:rsid w:val="000A7AB5"/>
    <w:rsid w:val="000A7D30"/>
    <w:rsid w:val="000B0750"/>
    <w:rsid w:val="000B0AA6"/>
    <w:rsid w:val="000B10F2"/>
    <w:rsid w:val="000B21B0"/>
    <w:rsid w:val="000B6062"/>
    <w:rsid w:val="000B6FF2"/>
    <w:rsid w:val="000C06BA"/>
    <w:rsid w:val="000C1D29"/>
    <w:rsid w:val="000C2C4B"/>
    <w:rsid w:val="000C31FB"/>
    <w:rsid w:val="000C3218"/>
    <w:rsid w:val="000C4576"/>
    <w:rsid w:val="000C5E95"/>
    <w:rsid w:val="000C757A"/>
    <w:rsid w:val="000D2883"/>
    <w:rsid w:val="000D3DC9"/>
    <w:rsid w:val="000D415C"/>
    <w:rsid w:val="000D45A5"/>
    <w:rsid w:val="000D543C"/>
    <w:rsid w:val="000E09B2"/>
    <w:rsid w:val="000E2420"/>
    <w:rsid w:val="000E26C2"/>
    <w:rsid w:val="000E29E7"/>
    <w:rsid w:val="000E7C2B"/>
    <w:rsid w:val="000F0688"/>
    <w:rsid w:val="000F1215"/>
    <w:rsid w:val="000F319F"/>
    <w:rsid w:val="000F53E4"/>
    <w:rsid w:val="000F5E98"/>
    <w:rsid w:val="001010C2"/>
    <w:rsid w:val="0010130A"/>
    <w:rsid w:val="001048CE"/>
    <w:rsid w:val="00112D9A"/>
    <w:rsid w:val="001137CD"/>
    <w:rsid w:val="0011552A"/>
    <w:rsid w:val="0011741B"/>
    <w:rsid w:val="0012043D"/>
    <w:rsid w:val="00121120"/>
    <w:rsid w:val="0012292C"/>
    <w:rsid w:val="00123DC3"/>
    <w:rsid w:val="001240CE"/>
    <w:rsid w:val="0012453C"/>
    <w:rsid w:val="00127D6A"/>
    <w:rsid w:val="00130CA6"/>
    <w:rsid w:val="00131E87"/>
    <w:rsid w:val="001329D2"/>
    <w:rsid w:val="00134D09"/>
    <w:rsid w:val="00134D3B"/>
    <w:rsid w:val="001364DF"/>
    <w:rsid w:val="0014014C"/>
    <w:rsid w:val="0014269E"/>
    <w:rsid w:val="00145F7D"/>
    <w:rsid w:val="001461A5"/>
    <w:rsid w:val="00146862"/>
    <w:rsid w:val="00147711"/>
    <w:rsid w:val="00154361"/>
    <w:rsid w:val="001563A0"/>
    <w:rsid w:val="00156F4E"/>
    <w:rsid w:val="00160AEA"/>
    <w:rsid w:val="001612EF"/>
    <w:rsid w:val="0016247E"/>
    <w:rsid w:val="00163A43"/>
    <w:rsid w:val="00166E51"/>
    <w:rsid w:val="00167020"/>
    <w:rsid w:val="001672EC"/>
    <w:rsid w:val="0017393E"/>
    <w:rsid w:val="00173C70"/>
    <w:rsid w:val="001745A9"/>
    <w:rsid w:val="00176094"/>
    <w:rsid w:val="001767B6"/>
    <w:rsid w:val="001776E4"/>
    <w:rsid w:val="00181155"/>
    <w:rsid w:val="001827E1"/>
    <w:rsid w:val="00184720"/>
    <w:rsid w:val="00184CD4"/>
    <w:rsid w:val="00186C17"/>
    <w:rsid w:val="00186CEE"/>
    <w:rsid w:val="00186FE9"/>
    <w:rsid w:val="00187A7F"/>
    <w:rsid w:val="001900BE"/>
    <w:rsid w:val="00192624"/>
    <w:rsid w:val="00192752"/>
    <w:rsid w:val="001949D2"/>
    <w:rsid w:val="00194C2F"/>
    <w:rsid w:val="00196118"/>
    <w:rsid w:val="00196255"/>
    <w:rsid w:val="001A3FD3"/>
    <w:rsid w:val="001A464D"/>
    <w:rsid w:val="001A5E46"/>
    <w:rsid w:val="001B0B80"/>
    <w:rsid w:val="001B4C78"/>
    <w:rsid w:val="001B4E9A"/>
    <w:rsid w:val="001B6C55"/>
    <w:rsid w:val="001B6C9D"/>
    <w:rsid w:val="001C1C9E"/>
    <w:rsid w:val="001C342A"/>
    <w:rsid w:val="001C3CB9"/>
    <w:rsid w:val="001C412E"/>
    <w:rsid w:val="001C7F14"/>
    <w:rsid w:val="001D0932"/>
    <w:rsid w:val="001D0EA4"/>
    <w:rsid w:val="001D1315"/>
    <w:rsid w:val="001D2487"/>
    <w:rsid w:val="001D2A7D"/>
    <w:rsid w:val="001D75C7"/>
    <w:rsid w:val="001D7E86"/>
    <w:rsid w:val="001D7FFD"/>
    <w:rsid w:val="001E43DF"/>
    <w:rsid w:val="001F1709"/>
    <w:rsid w:val="001F2087"/>
    <w:rsid w:val="001F3D96"/>
    <w:rsid w:val="001F5589"/>
    <w:rsid w:val="001F651C"/>
    <w:rsid w:val="001F73CE"/>
    <w:rsid w:val="001F7B1B"/>
    <w:rsid w:val="001F7BFB"/>
    <w:rsid w:val="0020195C"/>
    <w:rsid w:val="002071F8"/>
    <w:rsid w:val="002100BD"/>
    <w:rsid w:val="0021032A"/>
    <w:rsid w:val="00212BDB"/>
    <w:rsid w:val="00214CCB"/>
    <w:rsid w:val="002205B8"/>
    <w:rsid w:val="00221DA6"/>
    <w:rsid w:val="00222111"/>
    <w:rsid w:val="002226DD"/>
    <w:rsid w:val="00222DAC"/>
    <w:rsid w:val="00224622"/>
    <w:rsid w:val="00224F33"/>
    <w:rsid w:val="002307C8"/>
    <w:rsid w:val="00231434"/>
    <w:rsid w:val="002316D4"/>
    <w:rsid w:val="00232296"/>
    <w:rsid w:val="00236919"/>
    <w:rsid w:val="00237955"/>
    <w:rsid w:val="00243627"/>
    <w:rsid w:val="002475F2"/>
    <w:rsid w:val="00253539"/>
    <w:rsid w:val="00254403"/>
    <w:rsid w:val="0025538C"/>
    <w:rsid w:val="002553AD"/>
    <w:rsid w:val="00255BB8"/>
    <w:rsid w:val="00255E96"/>
    <w:rsid w:val="002579DD"/>
    <w:rsid w:val="002611B6"/>
    <w:rsid w:val="00264325"/>
    <w:rsid w:val="00266522"/>
    <w:rsid w:val="0026709A"/>
    <w:rsid w:val="00267199"/>
    <w:rsid w:val="00271362"/>
    <w:rsid w:val="00271A03"/>
    <w:rsid w:val="002736A8"/>
    <w:rsid w:val="002740A9"/>
    <w:rsid w:val="00274621"/>
    <w:rsid w:val="002747AE"/>
    <w:rsid w:val="002764C1"/>
    <w:rsid w:val="00276BC8"/>
    <w:rsid w:val="00276D99"/>
    <w:rsid w:val="002809E4"/>
    <w:rsid w:val="002827DB"/>
    <w:rsid w:val="002829D2"/>
    <w:rsid w:val="00282A4F"/>
    <w:rsid w:val="0028559D"/>
    <w:rsid w:val="002857DE"/>
    <w:rsid w:val="0028798A"/>
    <w:rsid w:val="002902AA"/>
    <w:rsid w:val="002907DB"/>
    <w:rsid w:val="0029289B"/>
    <w:rsid w:val="002928DB"/>
    <w:rsid w:val="00292E72"/>
    <w:rsid w:val="00294EC3"/>
    <w:rsid w:val="00295DE7"/>
    <w:rsid w:val="0029619B"/>
    <w:rsid w:val="002A1FA1"/>
    <w:rsid w:val="002A24C7"/>
    <w:rsid w:val="002A4553"/>
    <w:rsid w:val="002A5407"/>
    <w:rsid w:val="002A5C93"/>
    <w:rsid w:val="002A6201"/>
    <w:rsid w:val="002A6C00"/>
    <w:rsid w:val="002A6C2A"/>
    <w:rsid w:val="002B10FE"/>
    <w:rsid w:val="002B2C22"/>
    <w:rsid w:val="002B6101"/>
    <w:rsid w:val="002B61FB"/>
    <w:rsid w:val="002C184E"/>
    <w:rsid w:val="002C18F3"/>
    <w:rsid w:val="002C19FF"/>
    <w:rsid w:val="002C3C2D"/>
    <w:rsid w:val="002C3DDA"/>
    <w:rsid w:val="002C3F6A"/>
    <w:rsid w:val="002C586F"/>
    <w:rsid w:val="002C6706"/>
    <w:rsid w:val="002D1B0F"/>
    <w:rsid w:val="002D1F83"/>
    <w:rsid w:val="002D3001"/>
    <w:rsid w:val="002D7E5E"/>
    <w:rsid w:val="002E133E"/>
    <w:rsid w:val="002E314E"/>
    <w:rsid w:val="002E4ACE"/>
    <w:rsid w:val="002E4C21"/>
    <w:rsid w:val="002E510A"/>
    <w:rsid w:val="002F0F52"/>
    <w:rsid w:val="002F1091"/>
    <w:rsid w:val="002F152F"/>
    <w:rsid w:val="002F3A3C"/>
    <w:rsid w:val="002F7624"/>
    <w:rsid w:val="00301894"/>
    <w:rsid w:val="00302196"/>
    <w:rsid w:val="003034F1"/>
    <w:rsid w:val="00303766"/>
    <w:rsid w:val="00303E62"/>
    <w:rsid w:val="003056C4"/>
    <w:rsid w:val="003061C7"/>
    <w:rsid w:val="00306E9F"/>
    <w:rsid w:val="00313012"/>
    <w:rsid w:val="00313C43"/>
    <w:rsid w:val="00315155"/>
    <w:rsid w:val="00317853"/>
    <w:rsid w:val="00320B03"/>
    <w:rsid w:val="00320E87"/>
    <w:rsid w:val="00322CEE"/>
    <w:rsid w:val="00323CB9"/>
    <w:rsid w:val="0032423F"/>
    <w:rsid w:val="00326DF8"/>
    <w:rsid w:val="00331928"/>
    <w:rsid w:val="003332E4"/>
    <w:rsid w:val="00333F70"/>
    <w:rsid w:val="003350AB"/>
    <w:rsid w:val="003360E8"/>
    <w:rsid w:val="0034109A"/>
    <w:rsid w:val="00341973"/>
    <w:rsid w:val="00344810"/>
    <w:rsid w:val="003473B7"/>
    <w:rsid w:val="003473BD"/>
    <w:rsid w:val="00350CC9"/>
    <w:rsid w:val="00350EC4"/>
    <w:rsid w:val="003539C5"/>
    <w:rsid w:val="003553D1"/>
    <w:rsid w:val="003556B9"/>
    <w:rsid w:val="00355CE0"/>
    <w:rsid w:val="003565D2"/>
    <w:rsid w:val="00356D47"/>
    <w:rsid w:val="00357588"/>
    <w:rsid w:val="00357ED7"/>
    <w:rsid w:val="003603F1"/>
    <w:rsid w:val="003613B0"/>
    <w:rsid w:val="00363041"/>
    <w:rsid w:val="00364916"/>
    <w:rsid w:val="0036635A"/>
    <w:rsid w:val="0037308D"/>
    <w:rsid w:val="00373CDB"/>
    <w:rsid w:val="00375A44"/>
    <w:rsid w:val="00376F97"/>
    <w:rsid w:val="00380F8E"/>
    <w:rsid w:val="00385287"/>
    <w:rsid w:val="00385738"/>
    <w:rsid w:val="003929EF"/>
    <w:rsid w:val="0039692D"/>
    <w:rsid w:val="00397187"/>
    <w:rsid w:val="003A07B9"/>
    <w:rsid w:val="003A5752"/>
    <w:rsid w:val="003A7ABD"/>
    <w:rsid w:val="003B2081"/>
    <w:rsid w:val="003B3041"/>
    <w:rsid w:val="003B4114"/>
    <w:rsid w:val="003B416C"/>
    <w:rsid w:val="003B5695"/>
    <w:rsid w:val="003C09AC"/>
    <w:rsid w:val="003C0B2A"/>
    <w:rsid w:val="003C1F19"/>
    <w:rsid w:val="003C398E"/>
    <w:rsid w:val="003C3E2F"/>
    <w:rsid w:val="003C57DF"/>
    <w:rsid w:val="003C5F93"/>
    <w:rsid w:val="003C6B86"/>
    <w:rsid w:val="003C7CDD"/>
    <w:rsid w:val="003D0CAF"/>
    <w:rsid w:val="003D27BE"/>
    <w:rsid w:val="003D392A"/>
    <w:rsid w:val="003D5D9B"/>
    <w:rsid w:val="003D694E"/>
    <w:rsid w:val="003E62D8"/>
    <w:rsid w:val="003F40F9"/>
    <w:rsid w:val="003F4354"/>
    <w:rsid w:val="003F5634"/>
    <w:rsid w:val="003F60A6"/>
    <w:rsid w:val="003F6AFE"/>
    <w:rsid w:val="003F7B2E"/>
    <w:rsid w:val="003F7EEB"/>
    <w:rsid w:val="004012A2"/>
    <w:rsid w:val="00403132"/>
    <w:rsid w:val="0041033F"/>
    <w:rsid w:val="0041091B"/>
    <w:rsid w:val="0041384F"/>
    <w:rsid w:val="00414316"/>
    <w:rsid w:val="0041462B"/>
    <w:rsid w:val="00414740"/>
    <w:rsid w:val="00414840"/>
    <w:rsid w:val="00415090"/>
    <w:rsid w:val="00415631"/>
    <w:rsid w:val="00417346"/>
    <w:rsid w:val="004218B6"/>
    <w:rsid w:val="00422995"/>
    <w:rsid w:val="004234DB"/>
    <w:rsid w:val="00423A78"/>
    <w:rsid w:val="004250C9"/>
    <w:rsid w:val="0042730C"/>
    <w:rsid w:val="004302FE"/>
    <w:rsid w:val="004305CF"/>
    <w:rsid w:val="00433080"/>
    <w:rsid w:val="004340EF"/>
    <w:rsid w:val="00434D94"/>
    <w:rsid w:val="00434DF6"/>
    <w:rsid w:val="0044140C"/>
    <w:rsid w:val="004423DE"/>
    <w:rsid w:val="00443511"/>
    <w:rsid w:val="0044460D"/>
    <w:rsid w:val="00444DE9"/>
    <w:rsid w:val="00446265"/>
    <w:rsid w:val="0044654F"/>
    <w:rsid w:val="00446D2B"/>
    <w:rsid w:val="004527F5"/>
    <w:rsid w:val="0045345F"/>
    <w:rsid w:val="00454794"/>
    <w:rsid w:val="00456127"/>
    <w:rsid w:val="004575E3"/>
    <w:rsid w:val="00462177"/>
    <w:rsid w:val="00464E04"/>
    <w:rsid w:val="0046728F"/>
    <w:rsid w:val="004679D4"/>
    <w:rsid w:val="00467C11"/>
    <w:rsid w:val="00472D14"/>
    <w:rsid w:val="0047318B"/>
    <w:rsid w:val="00473214"/>
    <w:rsid w:val="004733CF"/>
    <w:rsid w:val="00473634"/>
    <w:rsid w:val="00474603"/>
    <w:rsid w:val="00474C24"/>
    <w:rsid w:val="00474E49"/>
    <w:rsid w:val="00476763"/>
    <w:rsid w:val="00480D08"/>
    <w:rsid w:val="004838CC"/>
    <w:rsid w:val="004842A0"/>
    <w:rsid w:val="00485871"/>
    <w:rsid w:val="00487C51"/>
    <w:rsid w:val="00491022"/>
    <w:rsid w:val="004922C8"/>
    <w:rsid w:val="00494752"/>
    <w:rsid w:val="004A3482"/>
    <w:rsid w:val="004A3505"/>
    <w:rsid w:val="004A7F1D"/>
    <w:rsid w:val="004B05A4"/>
    <w:rsid w:val="004B224C"/>
    <w:rsid w:val="004B3F9C"/>
    <w:rsid w:val="004B4E50"/>
    <w:rsid w:val="004B5CF6"/>
    <w:rsid w:val="004B69BE"/>
    <w:rsid w:val="004C0930"/>
    <w:rsid w:val="004C1866"/>
    <w:rsid w:val="004C2895"/>
    <w:rsid w:val="004C3920"/>
    <w:rsid w:val="004C3D36"/>
    <w:rsid w:val="004C41C7"/>
    <w:rsid w:val="004C5AB9"/>
    <w:rsid w:val="004D1585"/>
    <w:rsid w:val="004D20F8"/>
    <w:rsid w:val="004D30BE"/>
    <w:rsid w:val="004D4D89"/>
    <w:rsid w:val="004D6E26"/>
    <w:rsid w:val="004D6F96"/>
    <w:rsid w:val="004D74D7"/>
    <w:rsid w:val="004E0B41"/>
    <w:rsid w:val="004E0CF6"/>
    <w:rsid w:val="004E1A9F"/>
    <w:rsid w:val="004E7448"/>
    <w:rsid w:val="004E77B1"/>
    <w:rsid w:val="004F0CF5"/>
    <w:rsid w:val="004F4EAF"/>
    <w:rsid w:val="004F58C3"/>
    <w:rsid w:val="004F66B7"/>
    <w:rsid w:val="004F7CF5"/>
    <w:rsid w:val="005003C6"/>
    <w:rsid w:val="00501494"/>
    <w:rsid w:val="00501558"/>
    <w:rsid w:val="0050161E"/>
    <w:rsid w:val="00501C82"/>
    <w:rsid w:val="00501FD2"/>
    <w:rsid w:val="00502204"/>
    <w:rsid w:val="0050225B"/>
    <w:rsid w:val="00510E44"/>
    <w:rsid w:val="0051222F"/>
    <w:rsid w:val="00512602"/>
    <w:rsid w:val="0051471C"/>
    <w:rsid w:val="00514843"/>
    <w:rsid w:val="0051504E"/>
    <w:rsid w:val="00516190"/>
    <w:rsid w:val="005175C8"/>
    <w:rsid w:val="005177E4"/>
    <w:rsid w:val="00517D47"/>
    <w:rsid w:val="00520512"/>
    <w:rsid w:val="00521C53"/>
    <w:rsid w:val="00522152"/>
    <w:rsid w:val="00523EA7"/>
    <w:rsid w:val="0052459A"/>
    <w:rsid w:val="0052530C"/>
    <w:rsid w:val="0052669B"/>
    <w:rsid w:val="00526DA6"/>
    <w:rsid w:val="0052724C"/>
    <w:rsid w:val="00530224"/>
    <w:rsid w:val="00530FDD"/>
    <w:rsid w:val="005318AE"/>
    <w:rsid w:val="00531DE4"/>
    <w:rsid w:val="0053445E"/>
    <w:rsid w:val="00534F99"/>
    <w:rsid w:val="00535154"/>
    <w:rsid w:val="00537E9A"/>
    <w:rsid w:val="0054360E"/>
    <w:rsid w:val="005444EC"/>
    <w:rsid w:val="00544F59"/>
    <w:rsid w:val="005472F9"/>
    <w:rsid w:val="00547C57"/>
    <w:rsid w:val="00550496"/>
    <w:rsid w:val="00550526"/>
    <w:rsid w:val="00550F9F"/>
    <w:rsid w:val="00551F40"/>
    <w:rsid w:val="00560081"/>
    <w:rsid w:val="00560363"/>
    <w:rsid w:val="005609C8"/>
    <w:rsid w:val="00561547"/>
    <w:rsid w:val="00561751"/>
    <w:rsid w:val="00562852"/>
    <w:rsid w:val="00563757"/>
    <w:rsid w:val="0056393E"/>
    <w:rsid w:val="005641CE"/>
    <w:rsid w:val="005656C5"/>
    <w:rsid w:val="00566918"/>
    <w:rsid w:val="005727D0"/>
    <w:rsid w:val="00573C9E"/>
    <w:rsid w:val="005758D6"/>
    <w:rsid w:val="00575BC7"/>
    <w:rsid w:val="00575F21"/>
    <w:rsid w:val="00581926"/>
    <w:rsid w:val="0058261F"/>
    <w:rsid w:val="00582BCF"/>
    <w:rsid w:val="00583FA6"/>
    <w:rsid w:val="005847E9"/>
    <w:rsid w:val="00590C09"/>
    <w:rsid w:val="00592778"/>
    <w:rsid w:val="0059278A"/>
    <w:rsid w:val="0059599E"/>
    <w:rsid w:val="005960BB"/>
    <w:rsid w:val="00596267"/>
    <w:rsid w:val="0059708D"/>
    <w:rsid w:val="005A36FA"/>
    <w:rsid w:val="005A6C92"/>
    <w:rsid w:val="005B1B5E"/>
    <w:rsid w:val="005B6F91"/>
    <w:rsid w:val="005C04D5"/>
    <w:rsid w:val="005C0F26"/>
    <w:rsid w:val="005C37E0"/>
    <w:rsid w:val="005C3BF4"/>
    <w:rsid w:val="005C7B03"/>
    <w:rsid w:val="005C7DDB"/>
    <w:rsid w:val="005D1C66"/>
    <w:rsid w:val="005D4B5A"/>
    <w:rsid w:val="005D689E"/>
    <w:rsid w:val="005D6BBE"/>
    <w:rsid w:val="005D6D2A"/>
    <w:rsid w:val="005D7F3E"/>
    <w:rsid w:val="005E13E4"/>
    <w:rsid w:val="005E3AA9"/>
    <w:rsid w:val="005E432E"/>
    <w:rsid w:val="005E46E1"/>
    <w:rsid w:val="005E4B32"/>
    <w:rsid w:val="005E4DE4"/>
    <w:rsid w:val="005F2701"/>
    <w:rsid w:val="005F4052"/>
    <w:rsid w:val="005F4E58"/>
    <w:rsid w:val="00600DDF"/>
    <w:rsid w:val="00601794"/>
    <w:rsid w:val="00601BC5"/>
    <w:rsid w:val="00601BE4"/>
    <w:rsid w:val="00605457"/>
    <w:rsid w:val="00605773"/>
    <w:rsid w:val="00606363"/>
    <w:rsid w:val="0060689D"/>
    <w:rsid w:val="00606ABE"/>
    <w:rsid w:val="006070DA"/>
    <w:rsid w:val="00607CB3"/>
    <w:rsid w:val="006102E8"/>
    <w:rsid w:val="00611DF0"/>
    <w:rsid w:val="00614688"/>
    <w:rsid w:val="00615D84"/>
    <w:rsid w:val="00615D88"/>
    <w:rsid w:val="006160F5"/>
    <w:rsid w:val="006177C9"/>
    <w:rsid w:val="00627BEA"/>
    <w:rsid w:val="006302F1"/>
    <w:rsid w:val="00632852"/>
    <w:rsid w:val="006333C4"/>
    <w:rsid w:val="0063592F"/>
    <w:rsid w:val="00636413"/>
    <w:rsid w:val="006366E2"/>
    <w:rsid w:val="0064195A"/>
    <w:rsid w:val="006457C4"/>
    <w:rsid w:val="00651088"/>
    <w:rsid w:val="0065411A"/>
    <w:rsid w:val="00654625"/>
    <w:rsid w:val="006556DF"/>
    <w:rsid w:val="00656557"/>
    <w:rsid w:val="00656EC8"/>
    <w:rsid w:val="0065749A"/>
    <w:rsid w:val="006576CA"/>
    <w:rsid w:val="0066133E"/>
    <w:rsid w:val="006752E8"/>
    <w:rsid w:val="00677B94"/>
    <w:rsid w:val="00681430"/>
    <w:rsid w:val="00682086"/>
    <w:rsid w:val="00683481"/>
    <w:rsid w:val="006855FF"/>
    <w:rsid w:val="006875B1"/>
    <w:rsid w:val="0069068F"/>
    <w:rsid w:val="00690A48"/>
    <w:rsid w:val="00694239"/>
    <w:rsid w:val="0069592D"/>
    <w:rsid w:val="00695BC4"/>
    <w:rsid w:val="00697FBF"/>
    <w:rsid w:val="006A12DF"/>
    <w:rsid w:val="006A1C51"/>
    <w:rsid w:val="006A2242"/>
    <w:rsid w:val="006A3455"/>
    <w:rsid w:val="006A4944"/>
    <w:rsid w:val="006B149A"/>
    <w:rsid w:val="006B188E"/>
    <w:rsid w:val="006B3917"/>
    <w:rsid w:val="006B5FEC"/>
    <w:rsid w:val="006B6994"/>
    <w:rsid w:val="006C189C"/>
    <w:rsid w:val="006C22A6"/>
    <w:rsid w:val="006C3959"/>
    <w:rsid w:val="006C4B22"/>
    <w:rsid w:val="006C56C6"/>
    <w:rsid w:val="006C5A15"/>
    <w:rsid w:val="006C6488"/>
    <w:rsid w:val="006C768C"/>
    <w:rsid w:val="006D66B4"/>
    <w:rsid w:val="006D6EDF"/>
    <w:rsid w:val="006E0A22"/>
    <w:rsid w:val="006E20E4"/>
    <w:rsid w:val="006E228E"/>
    <w:rsid w:val="006E257D"/>
    <w:rsid w:val="006E39FA"/>
    <w:rsid w:val="006E4D23"/>
    <w:rsid w:val="006E5A00"/>
    <w:rsid w:val="006E6836"/>
    <w:rsid w:val="006E6C5A"/>
    <w:rsid w:val="006F4D41"/>
    <w:rsid w:val="006F59BE"/>
    <w:rsid w:val="006F6EE4"/>
    <w:rsid w:val="007005C9"/>
    <w:rsid w:val="007016C3"/>
    <w:rsid w:val="00702E32"/>
    <w:rsid w:val="00703E85"/>
    <w:rsid w:val="0070676E"/>
    <w:rsid w:val="00710AF5"/>
    <w:rsid w:val="00710C96"/>
    <w:rsid w:val="0071291E"/>
    <w:rsid w:val="0071329A"/>
    <w:rsid w:val="00713A3F"/>
    <w:rsid w:val="007159E5"/>
    <w:rsid w:val="00716A16"/>
    <w:rsid w:val="0071779C"/>
    <w:rsid w:val="00720E53"/>
    <w:rsid w:val="00721F39"/>
    <w:rsid w:val="00722A74"/>
    <w:rsid w:val="00723A2F"/>
    <w:rsid w:val="00724A17"/>
    <w:rsid w:val="00730683"/>
    <w:rsid w:val="00733C46"/>
    <w:rsid w:val="0073432D"/>
    <w:rsid w:val="007358CF"/>
    <w:rsid w:val="00736CED"/>
    <w:rsid w:val="00740A58"/>
    <w:rsid w:val="00741D6F"/>
    <w:rsid w:val="00742CC7"/>
    <w:rsid w:val="007439D2"/>
    <w:rsid w:val="00744A2A"/>
    <w:rsid w:val="00745434"/>
    <w:rsid w:val="00747709"/>
    <w:rsid w:val="007533D4"/>
    <w:rsid w:val="0075602F"/>
    <w:rsid w:val="007615BE"/>
    <w:rsid w:val="00762AE9"/>
    <w:rsid w:val="00762EDC"/>
    <w:rsid w:val="007645ED"/>
    <w:rsid w:val="00765DDF"/>
    <w:rsid w:val="0076613A"/>
    <w:rsid w:val="007717C8"/>
    <w:rsid w:val="00771BB7"/>
    <w:rsid w:val="007734DE"/>
    <w:rsid w:val="0077632F"/>
    <w:rsid w:val="00776568"/>
    <w:rsid w:val="00777BA7"/>
    <w:rsid w:val="00780870"/>
    <w:rsid w:val="00780DA0"/>
    <w:rsid w:val="007827BB"/>
    <w:rsid w:val="00784C6E"/>
    <w:rsid w:val="00786737"/>
    <w:rsid w:val="0078684F"/>
    <w:rsid w:val="00794225"/>
    <w:rsid w:val="007950DB"/>
    <w:rsid w:val="007A09E9"/>
    <w:rsid w:val="007A2C80"/>
    <w:rsid w:val="007A4848"/>
    <w:rsid w:val="007A487E"/>
    <w:rsid w:val="007A594F"/>
    <w:rsid w:val="007A5D7D"/>
    <w:rsid w:val="007A66B0"/>
    <w:rsid w:val="007B0254"/>
    <w:rsid w:val="007B30EB"/>
    <w:rsid w:val="007B3B26"/>
    <w:rsid w:val="007B48C6"/>
    <w:rsid w:val="007B4A28"/>
    <w:rsid w:val="007B72C3"/>
    <w:rsid w:val="007C07C4"/>
    <w:rsid w:val="007C19CB"/>
    <w:rsid w:val="007C2AEF"/>
    <w:rsid w:val="007C2C0B"/>
    <w:rsid w:val="007C2C15"/>
    <w:rsid w:val="007C307D"/>
    <w:rsid w:val="007C386B"/>
    <w:rsid w:val="007C52D1"/>
    <w:rsid w:val="007C6DDB"/>
    <w:rsid w:val="007D05AF"/>
    <w:rsid w:val="007D0C4E"/>
    <w:rsid w:val="007D3922"/>
    <w:rsid w:val="007D5DCB"/>
    <w:rsid w:val="007E24AF"/>
    <w:rsid w:val="007E2606"/>
    <w:rsid w:val="007E5B1C"/>
    <w:rsid w:val="007E65D5"/>
    <w:rsid w:val="007E6EED"/>
    <w:rsid w:val="007E76CD"/>
    <w:rsid w:val="007F03FA"/>
    <w:rsid w:val="007F3359"/>
    <w:rsid w:val="007F62A6"/>
    <w:rsid w:val="007F748A"/>
    <w:rsid w:val="007F7DB2"/>
    <w:rsid w:val="00801302"/>
    <w:rsid w:val="008016C5"/>
    <w:rsid w:val="00801F59"/>
    <w:rsid w:val="00803695"/>
    <w:rsid w:val="00805BBA"/>
    <w:rsid w:val="0081060C"/>
    <w:rsid w:val="00811FE2"/>
    <w:rsid w:val="0081312A"/>
    <w:rsid w:val="00816107"/>
    <w:rsid w:val="008176D5"/>
    <w:rsid w:val="00821C82"/>
    <w:rsid w:val="0082229C"/>
    <w:rsid w:val="00823FA4"/>
    <w:rsid w:val="00824C3E"/>
    <w:rsid w:val="00824E7D"/>
    <w:rsid w:val="00830AD2"/>
    <w:rsid w:val="00832809"/>
    <w:rsid w:val="0083351B"/>
    <w:rsid w:val="008335F4"/>
    <w:rsid w:val="0083655B"/>
    <w:rsid w:val="00840953"/>
    <w:rsid w:val="00840A55"/>
    <w:rsid w:val="00840ACF"/>
    <w:rsid w:val="00840CA7"/>
    <w:rsid w:val="008411DA"/>
    <w:rsid w:val="00841404"/>
    <w:rsid w:val="00841FFD"/>
    <w:rsid w:val="00843BA1"/>
    <w:rsid w:val="00844B89"/>
    <w:rsid w:val="00844EC5"/>
    <w:rsid w:val="0084585E"/>
    <w:rsid w:val="008470B6"/>
    <w:rsid w:val="00847848"/>
    <w:rsid w:val="00860013"/>
    <w:rsid w:val="008602D3"/>
    <w:rsid w:val="0086051D"/>
    <w:rsid w:val="00860C50"/>
    <w:rsid w:val="00862D71"/>
    <w:rsid w:val="00862DA4"/>
    <w:rsid w:val="00862F29"/>
    <w:rsid w:val="008649FB"/>
    <w:rsid w:val="0086555C"/>
    <w:rsid w:val="00865EC3"/>
    <w:rsid w:val="00866042"/>
    <w:rsid w:val="008662F6"/>
    <w:rsid w:val="00870C41"/>
    <w:rsid w:val="00870F73"/>
    <w:rsid w:val="008712AC"/>
    <w:rsid w:val="008714D4"/>
    <w:rsid w:val="00871929"/>
    <w:rsid w:val="008733DC"/>
    <w:rsid w:val="008742A4"/>
    <w:rsid w:val="00874F4D"/>
    <w:rsid w:val="008777EC"/>
    <w:rsid w:val="008778E3"/>
    <w:rsid w:val="00881055"/>
    <w:rsid w:val="00881F4F"/>
    <w:rsid w:val="00882873"/>
    <w:rsid w:val="0088358B"/>
    <w:rsid w:val="00883DB1"/>
    <w:rsid w:val="0088477E"/>
    <w:rsid w:val="00884929"/>
    <w:rsid w:val="008856AF"/>
    <w:rsid w:val="00885A26"/>
    <w:rsid w:val="00885AF5"/>
    <w:rsid w:val="0088792A"/>
    <w:rsid w:val="00892B30"/>
    <w:rsid w:val="00893F7E"/>
    <w:rsid w:val="00896F47"/>
    <w:rsid w:val="00897E7E"/>
    <w:rsid w:val="008A2007"/>
    <w:rsid w:val="008A4E5E"/>
    <w:rsid w:val="008A5B37"/>
    <w:rsid w:val="008A7161"/>
    <w:rsid w:val="008B04FE"/>
    <w:rsid w:val="008B2D60"/>
    <w:rsid w:val="008B4790"/>
    <w:rsid w:val="008B4A23"/>
    <w:rsid w:val="008B4C86"/>
    <w:rsid w:val="008B515F"/>
    <w:rsid w:val="008C10BB"/>
    <w:rsid w:val="008C12EA"/>
    <w:rsid w:val="008C230B"/>
    <w:rsid w:val="008C2B69"/>
    <w:rsid w:val="008C3BF0"/>
    <w:rsid w:val="008C5ECF"/>
    <w:rsid w:val="008C73BB"/>
    <w:rsid w:val="008D028D"/>
    <w:rsid w:val="008D2015"/>
    <w:rsid w:val="008D363A"/>
    <w:rsid w:val="008D3DD1"/>
    <w:rsid w:val="008D573A"/>
    <w:rsid w:val="008D5BAE"/>
    <w:rsid w:val="008D6C43"/>
    <w:rsid w:val="008E45BF"/>
    <w:rsid w:val="008E5412"/>
    <w:rsid w:val="008E5904"/>
    <w:rsid w:val="008E5ED1"/>
    <w:rsid w:val="008E6683"/>
    <w:rsid w:val="008F0F8C"/>
    <w:rsid w:val="008F22F1"/>
    <w:rsid w:val="008F2AAB"/>
    <w:rsid w:val="008F2DB2"/>
    <w:rsid w:val="008F312B"/>
    <w:rsid w:val="008F520E"/>
    <w:rsid w:val="008F6BD1"/>
    <w:rsid w:val="0090300B"/>
    <w:rsid w:val="009033E5"/>
    <w:rsid w:val="00903843"/>
    <w:rsid w:val="00906532"/>
    <w:rsid w:val="00906AB4"/>
    <w:rsid w:val="00906CDC"/>
    <w:rsid w:val="0090731D"/>
    <w:rsid w:val="009133A0"/>
    <w:rsid w:val="00920FFC"/>
    <w:rsid w:val="009243A3"/>
    <w:rsid w:val="00924630"/>
    <w:rsid w:val="00926B03"/>
    <w:rsid w:val="00926BC5"/>
    <w:rsid w:val="00927E9A"/>
    <w:rsid w:val="0093016A"/>
    <w:rsid w:val="009301CD"/>
    <w:rsid w:val="00930D91"/>
    <w:rsid w:val="009315E8"/>
    <w:rsid w:val="009320F0"/>
    <w:rsid w:val="009328BC"/>
    <w:rsid w:val="00935BEE"/>
    <w:rsid w:val="00937C91"/>
    <w:rsid w:val="00937D81"/>
    <w:rsid w:val="00942D3D"/>
    <w:rsid w:val="009431D2"/>
    <w:rsid w:val="00945128"/>
    <w:rsid w:val="00945FA1"/>
    <w:rsid w:val="00946BBD"/>
    <w:rsid w:val="00946D55"/>
    <w:rsid w:val="0095242D"/>
    <w:rsid w:val="009525FA"/>
    <w:rsid w:val="00953A40"/>
    <w:rsid w:val="00953A69"/>
    <w:rsid w:val="00957BBE"/>
    <w:rsid w:val="00960B16"/>
    <w:rsid w:val="00961845"/>
    <w:rsid w:val="00963566"/>
    <w:rsid w:val="009655D6"/>
    <w:rsid w:val="00965E82"/>
    <w:rsid w:val="00967AB8"/>
    <w:rsid w:val="0097005C"/>
    <w:rsid w:val="00971147"/>
    <w:rsid w:val="009727F6"/>
    <w:rsid w:val="00972806"/>
    <w:rsid w:val="00972EC4"/>
    <w:rsid w:val="0097362C"/>
    <w:rsid w:val="0097369F"/>
    <w:rsid w:val="00974D8D"/>
    <w:rsid w:val="00976F18"/>
    <w:rsid w:val="00983804"/>
    <w:rsid w:val="009863FA"/>
    <w:rsid w:val="009875D7"/>
    <w:rsid w:val="00990D19"/>
    <w:rsid w:val="0099172E"/>
    <w:rsid w:val="00993DCE"/>
    <w:rsid w:val="00994091"/>
    <w:rsid w:val="00995418"/>
    <w:rsid w:val="00995AE5"/>
    <w:rsid w:val="00996854"/>
    <w:rsid w:val="00997C67"/>
    <w:rsid w:val="009A01A2"/>
    <w:rsid w:val="009A0DD6"/>
    <w:rsid w:val="009A1026"/>
    <w:rsid w:val="009A150B"/>
    <w:rsid w:val="009A5E6A"/>
    <w:rsid w:val="009A7B3F"/>
    <w:rsid w:val="009B0715"/>
    <w:rsid w:val="009B290A"/>
    <w:rsid w:val="009B5651"/>
    <w:rsid w:val="009B68C7"/>
    <w:rsid w:val="009C1783"/>
    <w:rsid w:val="009C3741"/>
    <w:rsid w:val="009C550D"/>
    <w:rsid w:val="009D1B5D"/>
    <w:rsid w:val="009D1F42"/>
    <w:rsid w:val="009D217F"/>
    <w:rsid w:val="009D600B"/>
    <w:rsid w:val="009D64DC"/>
    <w:rsid w:val="009D6610"/>
    <w:rsid w:val="009D6E70"/>
    <w:rsid w:val="009E04F7"/>
    <w:rsid w:val="009E0853"/>
    <w:rsid w:val="009E1C1D"/>
    <w:rsid w:val="009E34FD"/>
    <w:rsid w:val="009E3CB9"/>
    <w:rsid w:val="009E514B"/>
    <w:rsid w:val="009E5864"/>
    <w:rsid w:val="009E62B9"/>
    <w:rsid w:val="009F1809"/>
    <w:rsid w:val="009F2B43"/>
    <w:rsid w:val="009F352A"/>
    <w:rsid w:val="009F3A34"/>
    <w:rsid w:val="00A00214"/>
    <w:rsid w:val="00A01750"/>
    <w:rsid w:val="00A0340A"/>
    <w:rsid w:val="00A036B2"/>
    <w:rsid w:val="00A06CA0"/>
    <w:rsid w:val="00A07E30"/>
    <w:rsid w:val="00A12305"/>
    <w:rsid w:val="00A132BE"/>
    <w:rsid w:val="00A14CED"/>
    <w:rsid w:val="00A16AF2"/>
    <w:rsid w:val="00A17A0D"/>
    <w:rsid w:val="00A21187"/>
    <w:rsid w:val="00A21F16"/>
    <w:rsid w:val="00A33F0E"/>
    <w:rsid w:val="00A34288"/>
    <w:rsid w:val="00A3524F"/>
    <w:rsid w:val="00A3532C"/>
    <w:rsid w:val="00A36296"/>
    <w:rsid w:val="00A37C6F"/>
    <w:rsid w:val="00A40759"/>
    <w:rsid w:val="00A41DC0"/>
    <w:rsid w:val="00A42147"/>
    <w:rsid w:val="00A429D8"/>
    <w:rsid w:val="00A508B3"/>
    <w:rsid w:val="00A53E0E"/>
    <w:rsid w:val="00A53EBA"/>
    <w:rsid w:val="00A53F14"/>
    <w:rsid w:val="00A54BE5"/>
    <w:rsid w:val="00A55035"/>
    <w:rsid w:val="00A5699B"/>
    <w:rsid w:val="00A56AB5"/>
    <w:rsid w:val="00A62F0B"/>
    <w:rsid w:val="00A630DF"/>
    <w:rsid w:val="00A635B3"/>
    <w:rsid w:val="00A63C50"/>
    <w:rsid w:val="00A64935"/>
    <w:rsid w:val="00A6531D"/>
    <w:rsid w:val="00A6540A"/>
    <w:rsid w:val="00A67028"/>
    <w:rsid w:val="00A70160"/>
    <w:rsid w:val="00A703CC"/>
    <w:rsid w:val="00A71AB1"/>
    <w:rsid w:val="00A71F43"/>
    <w:rsid w:val="00A73134"/>
    <w:rsid w:val="00A734A0"/>
    <w:rsid w:val="00A73E2F"/>
    <w:rsid w:val="00A76BDA"/>
    <w:rsid w:val="00A77F0C"/>
    <w:rsid w:val="00A816E7"/>
    <w:rsid w:val="00A8639D"/>
    <w:rsid w:val="00A87019"/>
    <w:rsid w:val="00A872E3"/>
    <w:rsid w:val="00A87875"/>
    <w:rsid w:val="00A9169C"/>
    <w:rsid w:val="00A946BF"/>
    <w:rsid w:val="00A9550D"/>
    <w:rsid w:val="00A95779"/>
    <w:rsid w:val="00A95E3D"/>
    <w:rsid w:val="00AA09D0"/>
    <w:rsid w:val="00AA121C"/>
    <w:rsid w:val="00AA1540"/>
    <w:rsid w:val="00AA1FFD"/>
    <w:rsid w:val="00AA22B0"/>
    <w:rsid w:val="00AA4410"/>
    <w:rsid w:val="00AA526F"/>
    <w:rsid w:val="00AA5590"/>
    <w:rsid w:val="00AB02D9"/>
    <w:rsid w:val="00AB2F92"/>
    <w:rsid w:val="00AB38EE"/>
    <w:rsid w:val="00AB66D6"/>
    <w:rsid w:val="00AB75F7"/>
    <w:rsid w:val="00AC12BC"/>
    <w:rsid w:val="00AC23C2"/>
    <w:rsid w:val="00AC4F63"/>
    <w:rsid w:val="00AC7313"/>
    <w:rsid w:val="00AC77A2"/>
    <w:rsid w:val="00AD02ED"/>
    <w:rsid w:val="00AD1382"/>
    <w:rsid w:val="00AD1D96"/>
    <w:rsid w:val="00AD1E08"/>
    <w:rsid w:val="00AD3066"/>
    <w:rsid w:val="00AD30A0"/>
    <w:rsid w:val="00AD30CD"/>
    <w:rsid w:val="00AD38AD"/>
    <w:rsid w:val="00AD5613"/>
    <w:rsid w:val="00AD642B"/>
    <w:rsid w:val="00AE0784"/>
    <w:rsid w:val="00AE0E80"/>
    <w:rsid w:val="00AE18C4"/>
    <w:rsid w:val="00AE33E2"/>
    <w:rsid w:val="00AE65C4"/>
    <w:rsid w:val="00AF192D"/>
    <w:rsid w:val="00AF2879"/>
    <w:rsid w:val="00AF3F88"/>
    <w:rsid w:val="00AF42AA"/>
    <w:rsid w:val="00AF6140"/>
    <w:rsid w:val="00B035D6"/>
    <w:rsid w:val="00B03B24"/>
    <w:rsid w:val="00B05CF6"/>
    <w:rsid w:val="00B06E9F"/>
    <w:rsid w:val="00B070F7"/>
    <w:rsid w:val="00B07626"/>
    <w:rsid w:val="00B07D2E"/>
    <w:rsid w:val="00B07DD6"/>
    <w:rsid w:val="00B1176E"/>
    <w:rsid w:val="00B12BC0"/>
    <w:rsid w:val="00B137FA"/>
    <w:rsid w:val="00B14155"/>
    <w:rsid w:val="00B15DFF"/>
    <w:rsid w:val="00B16411"/>
    <w:rsid w:val="00B175B9"/>
    <w:rsid w:val="00B211A0"/>
    <w:rsid w:val="00B215B4"/>
    <w:rsid w:val="00B231DC"/>
    <w:rsid w:val="00B2329D"/>
    <w:rsid w:val="00B269E3"/>
    <w:rsid w:val="00B26EFB"/>
    <w:rsid w:val="00B27911"/>
    <w:rsid w:val="00B30AE2"/>
    <w:rsid w:val="00B31D3D"/>
    <w:rsid w:val="00B326CC"/>
    <w:rsid w:val="00B33E62"/>
    <w:rsid w:val="00B352A3"/>
    <w:rsid w:val="00B369D2"/>
    <w:rsid w:val="00B372B3"/>
    <w:rsid w:val="00B37543"/>
    <w:rsid w:val="00B37BB6"/>
    <w:rsid w:val="00B41754"/>
    <w:rsid w:val="00B445E5"/>
    <w:rsid w:val="00B4543D"/>
    <w:rsid w:val="00B468C6"/>
    <w:rsid w:val="00B46F54"/>
    <w:rsid w:val="00B51DC8"/>
    <w:rsid w:val="00B51EB1"/>
    <w:rsid w:val="00B55157"/>
    <w:rsid w:val="00B557B7"/>
    <w:rsid w:val="00B558BF"/>
    <w:rsid w:val="00B60815"/>
    <w:rsid w:val="00B60ACE"/>
    <w:rsid w:val="00B60DFA"/>
    <w:rsid w:val="00B630A0"/>
    <w:rsid w:val="00B6311C"/>
    <w:rsid w:val="00B72F02"/>
    <w:rsid w:val="00B7624A"/>
    <w:rsid w:val="00B82E33"/>
    <w:rsid w:val="00B82EA0"/>
    <w:rsid w:val="00B844C5"/>
    <w:rsid w:val="00B84F2C"/>
    <w:rsid w:val="00B85463"/>
    <w:rsid w:val="00B857BA"/>
    <w:rsid w:val="00B868CF"/>
    <w:rsid w:val="00B86D08"/>
    <w:rsid w:val="00B9024A"/>
    <w:rsid w:val="00B91A91"/>
    <w:rsid w:val="00B95C0E"/>
    <w:rsid w:val="00B96562"/>
    <w:rsid w:val="00BA07F5"/>
    <w:rsid w:val="00BA158C"/>
    <w:rsid w:val="00BA2FA6"/>
    <w:rsid w:val="00BA3221"/>
    <w:rsid w:val="00BA3AD8"/>
    <w:rsid w:val="00BA3D28"/>
    <w:rsid w:val="00BA4684"/>
    <w:rsid w:val="00BA603D"/>
    <w:rsid w:val="00BA6EBA"/>
    <w:rsid w:val="00BB06B8"/>
    <w:rsid w:val="00BB2C38"/>
    <w:rsid w:val="00BB3E97"/>
    <w:rsid w:val="00BB5FA6"/>
    <w:rsid w:val="00BC0102"/>
    <w:rsid w:val="00BC1CAA"/>
    <w:rsid w:val="00BC2011"/>
    <w:rsid w:val="00BC2C36"/>
    <w:rsid w:val="00BC33E3"/>
    <w:rsid w:val="00BC51F5"/>
    <w:rsid w:val="00BC770E"/>
    <w:rsid w:val="00BC77C4"/>
    <w:rsid w:val="00BC7E9A"/>
    <w:rsid w:val="00BD0D11"/>
    <w:rsid w:val="00BD1E23"/>
    <w:rsid w:val="00BD384E"/>
    <w:rsid w:val="00BD3973"/>
    <w:rsid w:val="00BD42CF"/>
    <w:rsid w:val="00BD517E"/>
    <w:rsid w:val="00BD5291"/>
    <w:rsid w:val="00BD5668"/>
    <w:rsid w:val="00BD6174"/>
    <w:rsid w:val="00BD7BA5"/>
    <w:rsid w:val="00BD7BE7"/>
    <w:rsid w:val="00BE053A"/>
    <w:rsid w:val="00BE4E73"/>
    <w:rsid w:val="00BE4F29"/>
    <w:rsid w:val="00BE7AF5"/>
    <w:rsid w:val="00BF11E2"/>
    <w:rsid w:val="00BF1816"/>
    <w:rsid w:val="00BF420E"/>
    <w:rsid w:val="00BF55BD"/>
    <w:rsid w:val="00BF5C4C"/>
    <w:rsid w:val="00BF5CC4"/>
    <w:rsid w:val="00C000BD"/>
    <w:rsid w:val="00C005EF"/>
    <w:rsid w:val="00C02C8D"/>
    <w:rsid w:val="00C038A4"/>
    <w:rsid w:val="00C039A4"/>
    <w:rsid w:val="00C069DF"/>
    <w:rsid w:val="00C07024"/>
    <w:rsid w:val="00C1222E"/>
    <w:rsid w:val="00C1396C"/>
    <w:rsid w:val="00C17E64"/>
    <w:rsid w:val="00C2187E"/>
    <w:rsid w:val="00C222A1"/>
    <w:rsid w:val="00C223B2"/>
    <w:rsid w:val="00C241C5"/>
    <w:rsid w:val="00C24CAC"/>
    <w:rsid w:val="00C25EA4"/>
    <w:rsid w:val="00C268AA"/>
    <w:rsid w:val="00C2789A"/>
    <w:rsid w:val="00C31AD1"/>
    <w:rsid w:val="00C33EA1"/>
    <w:rsid w:val="00C406A2"/>
    <w:rsid w:val="00C41813"/>
    <w:rsid w:val="00C4277A"/>
    <w:rsid w:val="00C46FDF"/>
    <w:rsid w:val="00C50CC9"/>
    <w:rsid w:val="00C51C3A"/>
    <w:rsid w:val="00C53489"/>
    <w:rsid w:val="00C53C7F"/>
    <w:rsid w:val="00C56987"/>
    <w:rsid w:val="00C57228"/>
    <w:rsid w:val="00C576F8"/>
    <w:rsid w:val="00C62283"/>
    <w:rsid w:val="00C63126"/>
    <w:rsid w:val="00C637A9"/>
    <w:rsid w:val="00C6589D"/>
    <w:rsid w:val="00C6640A"/>
    <w:rsid w:val="00C67646"/>
    <w:rsid w:val="00C70DD5"/>
    <w:rsid w:val="00C71458"/>
    <w:rsid w:val="00C71BE4"/>
    <w:rsid w:val="00C71E4B"/>
    <w:rsid w:val="00C72A51"/>
    <w:rsid w:val="00C72ED2"/>
    <w:rsid w:val="00C767AE"/>
    <w:rsid w:val="00C77650"/>
    <w:rsid w:val="00C77D04"/>
    <w:rsid w:val="00C82225"/>
    <w:rsid w:val="00C85D9F"/>
    <w:rsid w:val="00C86160"/>
    <w:rsid w:val="00C87C54"/>
    <w:rsid w:val="00C90910"/>
    <w:rsid w:val="00C91311"/>
    <w:rsid w:val="00C91F2C"/>
    <w:rsid w:val="00C970FA"/>
    <w:rsid w:val="00C97369"/>
    <w:rsid w:val="00CA0764"/>
    <w:rsid w:val="00CA18A9"/>
    <w:rsid w:val="00CA1A5D"/>
    <w:rsid w:val="00CA2143"/>
    <w:rsid w:val="00CA4A74"/>
    <w:rsid w:val="00CA7ECB"/>
    <w:rsid w:val="00CB08E8"/>
    <w:rsid w:val="00CB31B0"/>
    <w:rsid w:val="00CB5C24"/>
    <w:rsid w:val="00CB6528"/>
    <w:rsid w:val="00CB6B1E"/>
    <w:rsid w:val="00CB6F83"/>
    <w:rsid w:val="00CB7482"/>
    <w:rsid w:val="00CC0399"/>
    <w:rsid w:val="00CC07E2"/>
    <w:rsid w:val="00CC320E"/>
    <w:rsid w:val="00CC36CB"/>
    <w:rsid w:val="00CC3704"/>
    <w:rsid w:val="00CC38A4"/>
    <w:rsid w:val="00CC4DDF"/>
    <w:rsid w:val="00CC4E6E"/>
    <w:rsid w:val="00CC4FFE"/>
    <w:rsid w:val="00CC6DDD"/>
    <w:rsid w:val="00CC7CF2"/>
    <w:rsid w:val="00CD145D"/>
    <w:rsid w:val="00CD25EC"/>
    <w:rsid w:val="00CD2A73"/>
    <w:rsid w:val="00CD2BA1"/>
    <w:rsid w:val="00CD4398"/>
    <w:rsid w:val="00CD567F"/>
    <w:rsid w:val="00CD5B09"/>
    <w:rsid w:val="00CD654E"/>
    <w:rsid w:val="00CD656C"/>
    <w:rsid w:val="00CE32A0"/>
    <w:rsid w:val="00CE3770"/>
    <w:rsid w:val="00CE5133"/>
    <w:rsid w:val="00CE51FE"/>
    <w:rsid w:val="00CE60C8"/>
    <w:rsid w:val="00CE6F4F"/>
    <w:rsid w:val="00CE7280"/>
    <w:rsid w:val="00CF0046"/>
    <w:rsid w:val="00CF1C81"/>
    <w:rsid w:val="00CF40D2"/>
    <w:rsid w:val="00CF4BBB"/>
    <w:rsid w:val="00CF4D0C"/>
    <w:rsid w:val="00CF4F7F"/>
    <w:rsid w:val="00CF5866"/>
    <w:rsid w:val="00CF5F2F"/>
    <w:rsid w:val="00CF60D7"/>
    <w:rsid w:val="00D01DEA"/>
    <w:rsid w:val="00D023FB"/>
    <w:rsid w:val="00D03963"/>
    <w:rsid w:val="00D04C7B"/>
    <w:rsid w:val="00D0637B"/>
    <w:rsid w:val="00D06B15"/>
    <w:rsid w:val="00D07EF3"/>
    <w:rsid w:val="00D12329"/>
    <w:rsid w:val="00D129EE"/>
    <w:rsid w:val="00D13969"/>
    <w:rsid w:val="00D14A2C"/>
    <w:rsid w:val="00D17506"/>
    <w:rsid w:val="00D2034D"/>
    <w:rsid w:val="00D22AB1"/>
    <w:rsid w:val="00D22F86"/>
    <w:rsid w:val="00D2357A"/>
    <w:rsid w:val="00D24243"/>
    <w:rsid w:val="00D2510B"/>
    <w:rsid w:val="00D260B2"/>
    <w:rsid w:val="00D2648F"/>
    <w:rsid w:val="00D27A6D"/>
    <w:rsid w:val="00D30AA1"/>
    <w:rsid w:val="00D3121A"/>
    <w:rsid w:val="00D31E6B"/>
    <w:rsid w:val="00D33A95"/>
    <w:rsid w:val="00D34A4C"/>
    <w:rsid w:val="00D34C67"/>
    <w:rsid w:val="00D3550F"/>
    <w:rsid w:val="00D35CC5"/>
    <w:rsid w:val="00D36198"/>
    <w:rsid w:val="00D36218"/>
    <w:rsid w:val="00D3693A"/>
    <w:rsid w:val="00D3697B"/>
    <w:rsid w:val="00D37099"/>
    <w:rsid w:val="00D4274D"/>
    <w:rsid w:val="00D428B9"/>
    <w:rsid w:val="00D43471"/>
    <w:rsid w:val="00D4607B"/>
    <w:rsid w:val="00D5126F"/>
    <w:rsid w:val="00D5262C"/>
    <w:rsid w:val="00D52C65"/>
    <w:rsid w:val="00D53D96"/>
    <w:rsid w:val="00D54411"/>
    <w:rsid w:val="00D55ADB"/>
    <w:rsid w:val="00D638E6"/>
    <w:rsid w:val="00D65F22"/>
    <w:rsid w:val="00D66831"/>
    <w:rsid w:val="00D67BD4"/>
    <w:rsid w:val="00D73162"/>
    <w:rsid w:val="00D74B65"/>
    <w:rsid w:val="00D778BD"/>
    <w:rsid w:val="00D8213E"/>
    <w:rsid w:val="00D8409E"/>
    <w:rsid w:val="00D8499D"/>
    <w:rsid w:val="00D860B7"/>
    <w:rsid w:val="00D8611A"/>
    <w:rsid w:val="00D86551"/>
    <w:rsid w:val="00D86E14"/>
    <w:rsid w:val="00D91732"/>
    <w:rsid w:val="00D919C6"/>
    <w:rsid w:val="00D920E2"/>
    <w:rsid w:val="00D92565"/>
    <w:rsid w:val="00D94151"/>
    <w:rsid w:val="00D949C9"/>
    <w:rsid w:val="00D96070"/>
    <w:rsid w:val="00DA14DD"/>
    <w:rsid w:val="00DA2DB6"/>
    <w:rsid w:val="00DA49CA"/>
    <w:rsid w:val="00DA5D72"/>
    <w:rsid w:val="00DB1C51"/>
    <w:rsid w:val="00DB21DF"/>
    <w:rsid w:val="00DB4D93"/>
    <w:rsid w:val="00DB5AF2"/>
    <w:rsid w:val="00DC18E2"/>
    <w:rsid w:val="00DC2591"/>
    <w:rsid w:val="00DC2A8C"/>
    <w:rsid w:val="00DC2F8A"/>
    <w:rsid w:val="00DC3E11"/>
    <w:rsid w:val="00DC6F9C"/>
    <w:rsid w:val="00DD1AA2"/>
    <w:rsid w:val="00DD2E93"/>
    <w:rsid w:val="00DD46EC"/>
    <w:rsid w:val="00DD5943"/>
    <w:rsid w:val="00DD606A"/>
    <w:rsid w:val="00DD6126"/>
    <w:rsid w:val="00DE1AD8"/>
    <w:rsid w:val="00DE20C7"/>
    <w:rsid w:val="00DE265D"/>
    <w:rsid w:val="00DE4CE0"/>
    <w:rsid w:val="00DE6957"/>
    <w:rsid w:val="00DF08D7"/>
    <w:rsid w:val="00DF0A5F"/>
    <w:rsid w:val="00DF128F"/>
    <w:rsid w:val="00DF3A85"/>
    <w:rsid w:val="00E005EB"/>
    <w:rsid w:val="00E03719"/>
    <w:rsid w:val="00E03BE2"/>
    <w:rsid w:val="00E04911"/>
    <w:rsid w:val="00E069C3"/>
    <w:rsid w:val="00E12581"/>
    <w:rsid w:val="00E135E6"/>
    <w:rsid w:val="00E13646"/>
    <w:rsid w:val="00E1614C"/>
    <w:rsid w:val="00E217F5"/>
    <w:rsid w:val="00E23469"/>
    <w:rsid w:val="00E26650"/>
    <w:rsid w:val="00E27C4C"/>
    <w:rsid w:val="00E30720"/>
    <w:rsid w:val="00E30E96"/>
    <w:rsid w:val="00E32F1E"/>
    <w:rsid w:val="00E33969"/>
    <w:rsid w:val="00E33CE2"/>
    <w:rsid w:val="00E36E3B"/>
    <w:rsid w:val="00E423BA"/>
    <w:rsid w:val="00E42DBA"/>
    <w:rsid w:val="00E43C7C"/>
    <w:rsid w:val="00E444D3"/>
    <w:rsid w:val="00E44600"/>
    <w:rsid w:val="00E46544"/>
    <w:rsid w:val="00E46864"/>
    <w:rsid w:val="00E4716B"/>
    <w:rsid w:val="00E504AD"/>
    <w:rsid w:val="00E523A3"/>
    <w:rsid w:val="00E572FA"/>
    <w:rsid w:val="00E64716"/>
    <w:rsid w:val="00E65A22"/>
    <w:rsid w:val="00E66C1E"/>
    <w:rsid w:val="00E6750C"/>
    <w:rsid w:val="00E702C4"/>
    <w:rsid w:val="00E70D6C"/>
    <w:rsid w:val="00E712C1"/>
    <w:rsid w:val="00E725AA"/>
    <w:rsid w:val="00E7762A"/>
    <w:rsid w:val="00E80C3B"/>
    <w:rsid w:val="00E8166B"/>
    <w:rsid w:val="00E848CB"/>
    <w:rsid w:val="00E90A0B"/>
    <w:rsid w:val="00E92569"/>
    <w:rsid w:val="00E92B4C"/>
    <w:rsid w:val="00E93F17"/>
    <w:rsid w:val="00E94CE3"/>
    <w:rsid w:val="00E961E1"/>
    <w:rsid w:val="00EA1E87"/>
    <w:rsid w:val="00EA2FCF"/>
    <w:rsid w:val="00EA3DF5"/>
    <w:rsid w:val="00EA7EF4"/>
    <w:rsid w:val="00EB00CC"/>
    <w:rsid w:val="00EB13D8"/>
    <w:rsid w:val="00EB30CD"/>
    <w:rsid w:val="00EB3F48"/>
    <w:rsid w:val="00EB5DFD"/>
    <w:rsid w:val="00EB6B59"/>
    <w:rsid w:val="00EC1712"/>
    <w:rsid w:val="00EC2549"/>
    <w:rsid w:val="00EC3A08"/>
    <w:rsid w:val="00EC4B0F"/>
    <w:rsid w:val="00EC5F6E"/>
    <w:rsid w:val="00EC68A7"/>
    <w:rsid w:val="00EC6C89"/>
    <w:rsid w:val="00EC7D7C"/>
    <w:rsid w:val="00ED29B7"/>
    <w:rsid w:val="00ED381F"/>
    <w:rsid w:val="00ED39F5"/>
    <w:rsid w:val="00ED6D2D"/>
    <w:rsid w:val="00ED7143"/>
    <w:rsid w:val="00EE1044"/>
    <w:rsid w:val="00EE251F"/>
    <w:rsid w:val="00EE347B"/>
    <w:rsid w:val="00EE4874"/>
    <w:rsid w:val="00EE51E6"/>
    <w:rsid w:val="00EE5481"/>
    <w:rsid w:val="00EE6801"/>
    <w:rsid w:val="00EF0762"/>
    <w:rsid w:val="00EF39CE"/>
    <w:rsid w:val="00EF43C1"/>
    <w:rsid w:val="00EF5ADB"/>
    <w:rsid w:val="00EF66F2"/>
    <w:rsid w:val="00EF7F27"/>
    <w:rsid w:val="00F00A3C"/>
    <w:rsid w:val="00F00F62"/>
    <w:rsid w:val="00F018AD"/>
    <w:rsid w:val="00F043A7"/>
    <w:rsid w:val="00F079E6"/>
    <w:rsid w:val="00F10482"/>
    <w:rsid w:val="00F10ABA"/>
    <w:rsid w:val="00F15E0C"/>
    <w:rsid w:val="00F17B4F"/>
    <w:rsid w:val="00F206B8"/>
    <w:rsid w:val="00F23358"/>
    <w:rsid w:val="00F23567"/>
    <w:rsid w:val="00F252ED"/>
    <w:rsid w:val="00F25A51"/>
    <w:rsid w:val="00F25DC0"/>
    <w:rsid w:val="00F27D33"/>
    <w:rsid w:val="00F30116"/>
    <w:rsid w:val="00F31A87"/>
    <w:rsid w:val="00F31F2F"/>
    <w:rsid w:val="00F32127"/>
    <w:rsid w:val="00F321E0"/>
    <w:rsid w:val="00F34E11"/>
    <w:rsid w:val="00F35ACA"/>
    <w:rsid w:val="00F36093"/>
    <w:rsid w:val="00F36A8D"/>
    <w:rsid w:val="00F40D34"/>
    <w:rsid w:val="00F42716"/>
    <w:rsid w:val="00F4541D"/>
    <w:rsid w:val="00F46445"/>
    <w:rsid w:val="00F473BF"/>
    <w:rsid w:val="00F5069F"/>
    <w:rsid w:val="00F5121D"/>
    <w:rsid w:val="00F513EF"/>
    <w:rsid w:val="00F53C7B"/>
    <w:rsid w:val="00F5752D"/>
    <w:rsid w:val="00F60456"/>
    <w:rsid w:val="00F60A7D"/>
    <w:rsid w:val="00F618C4"/>
    <w:rsid w:val="00F633A9"/>
    <w:rsid w:val="00F638A2"/>
    <w:rsid w:val="00F646F9"/>
    <w:rsid w:val="00F64D85"/>
    <w:rsid w:val="00F64DFC"/>
    <w:rsid w:val="00F657C7"/>
    <w:rsid w:val="00F65D86"/>
    <w:rsid w:val="00F6625D"/>
    <w:rsid w:val="00F7361F"/>
    <w:rsid w:val="00F752ED"/>
    <w:rsid w:val="00F77A74"/>
    <w:rsid w:val="00F8214C"/>
    <w:rsid w:val="00F83228"/>
    <w:rsid w:val="00F8393E"/>
    <w:rsid w:val="00F84931"/>
    <w:rsid w:val="00F853FF"/>
    <w:rsid w:val="00F8553A"/>
    <w:rsid w:val="00F859DD"/>
    <w:rsid w:val="00F86CD1"/>
    <w:rsid w:val="00F87DC4"/>
    <w:rsid w:val="00F90302"/>
    <w:rsid w:val="00F90E32"/>
    <w:rsid w:val="00F9141A"/>
    <w:rsid w:val="00F920B8"/>
    <w:rsid w:val="00F92216"/>
    <w:rsid w:val="00F95632"/>
    <w:rsid w:val="00F96AF9"/>
    <w:rsid w:val="00F96B7B"/>
    <w:rsid w:val="00F9712D"/>
    <w:rsid w:val="00FA60F2"/>
    <w:rsid w:val="00FA6F27"/>
    <w:rsid w:val="00FA7942"/>
    <w:rsid w:val="00FB0324"/>
    <w:rsid w:val="00FB0A2C"/>
    <w:rsid w:val="00FB0C97"/>
    <w:rsid w:val="00FB26DC"/>
    <w:rsid w:val="00FB3CE6"/>
    <w:rsid w:val="00FB44AE"/>
    <w:rsid w:val="00FB5CC9"/>
    <w:rsid w:val="00FB6786"/>
    <w:rsid w:val="00FB6C7F"/>
    <w:rsid w:val="00FC1474"/>
    <w:rsid w:val="00FC1D1C"/>
    <w:rsid w:val="00FC75B0"/>
    <w:rsid w:val="00FC7EBD"/>
    <w:rsid w:val="00FD1469"/>
    <w:rsid w:val="00FD3429"/>
    <w:rsid w:val="00FD4D0F"/>
    <w:rsid w:val="00FD530A"/>
    <w:rsid w:val="00FD749C"/>
    <w:rsid w:val="00FE0960"/>
    <w:rsid w:val="00FE1F25"/>
    <w:rsid w:val="00FE2A27"/>
    <w:rsid w:val="00FE4346"/>
    <w:rsid w:val="00FE79A4"/>
    <w:rsid w:val="00FF4943"/>
    <w:rsid w:val="00FF6AC7"/>
    <w:rsid w:val="00FF7285"/>
    <w:rsid w:val="00FF7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3c3,#6f6,#9f9,#cfc"/>
    </o:shapedefaults>
    <o:shapelayout v:ext="edit">
      <o:idmap v:ext="edit" data="1"/>
    </o:shapelayout>
  </w:shapeDefaults>
  <w:decimalSymbol w:val=","/>
  <w:listSeparator w:val=";"/>
  <w14:docId w14:val="239910E1"/>
  <w15:chartTrackingRefBased/>
  <w15:docId w15:val="{469E8108-4A56-4F29-A26F-37815EA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681430"/>
    <w:pPr>
      <w:keepNext/>
      <w:spacing w:before="240" w:after="60"/>
      <w:outlineLvl w:val="0"/>
    </w:pPr>
    <w:rPr>
      <w:rFonts w:ascii="Cambria" w:hAnsi="Cambria"/>
      <w:b/>
      <w:bCs/>
      <w:kern w:val="32"/>
      <w:sz w:val="32"/>
      <w:szCs w:val="32"/>
    </w:rPr>
  </w:style>
  <w:style w:type="paragraph" w:styleId="Ttulo4">
    <w:name w:val="heading 4"/>
    <w:basedOn w:val="Normal"/>
    <w:qFormat/>
    <w:rsid w:val="00C637A9"/>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F00F62"/>
    <w:pPr>
      <w:spacing w:before="100" w:beforeAutospacing="1" w:after="100" w:afterAutospacing="1"/>
    </w:pPr>
    <w:rPr>
      <w:rFonts w:ascii="Verdana" w:hAnsi="Verdana"/>
      <w:sz w:val="20"/>
      <w:szCs w:val="20"/>
    </w:rPr>
  </w:style>
  <w:style w:type="character" w:styleId="Textoennegrita">
    <w:name w:val="Strong"/>
    <w:qFormat/>
    <w:rsid w:val="00F00F62"/>
    <w:rPr>
      <w:b/>
      <w:bCs/>
    </w:rPr>
  </w:style>
  <w:style w:type="character" w:styleId="Hipervnculo">
    <w:name w:val="Hyperlink"/>
    <w:rsid w:val="00F00F62"/>
    <w:rPr>
      <w:color w:val="0000FF"/>
      <w:u w:val="single"/>
    </w:rPr>
  </w:style>
  <w:style w:type="paragraph" w:styleId="NormalWeb">
    <w:name w:val="Normal (Web)"/>
    <w:basedOn w:val="Normal"/>
    <w:uiPriority w:val="99"/>
    <w:rsid w:val="00C637A9"/>
    <w:pPr>
      <w:spacing w:before="100" w:beforeAutospacing="1" w:after="100" w:afterAutospacing="1"/>
    </w:pPr>
  </w:style>
  <w:style w:type="paragraph" w:customStyle="1" w:styleId="estilo2">
    <w:name w:val="estilo2"/>
    <w:basedOn w:val="Normal"/>
    <w:rsid w:val="00C637A9"/>
    <w:pPr>
      <w:spacing w:before="100" w:beforeAutospacing="1" w:after="100" w:afterAutospacing="1"/>
    </w:pPr>
    <w:rPr>
      <w:rFonts w:ascii="Verdana" w:hAnsi="Verdana"/>
    </w:rPr>
  </w:style>
  <w:style w:type="paragraph" w:customStyle="1" w:styleId="estilo8">
    <w:name w:val="estilo8"/>
    <w:basedOn w:val="Normal"/>
    <w:rsid w:val="00C637A9"/>
    <w:pPr>
      <w:spacing w:before="100" w:beforeAutospacing="1" w:after="100" w:afterAutospacing="1"/>
    </w:pPr>
    <w:rPr>
      <w:rFonts w:ascii="Verdana" w:hAnsi="Verdana"/>
      <w:b/>
      <w:bCs/>
    </w:rPr>
  </w:style>
  <w:style w:type="paragraph" w:customStyle="1" w:styleId="estilo5">
    <w:name w:val="estilo5"/>
    <w:basedOn w:val="Normal"/>
    <w:rsid w:val="00C637A9"/>
    <w:pPr>
      <w:spacing w:before="100" w:beforeAutospacing="1" w:after="100" w:afterAutospacing="1"/>
    </w:pPr>
    <w:rPr>
      <w:rFonts w:ascii="Verdana" w:hAnsi="Verdana"/>
      <w:b/>
      <w:bCs/>
      <w:sz w:val="20"/>
      <w:szCs w:val="20"/>
    </w:rPr>
  </w:style>
  <w:style w:type="paragraph" w:styleId="Textoindependiente">
    <w:name w:val="Body Text"/>
    <w:basedOn w:val="Normal"/>
    <w:rsid w:val="007B0254"/>
    <w:pPr>
      <w:ind w:right="99"/>
      <w:jc w:val="both"/>
    </w:pPr>
    <w:rPr>
      <w:rFonts w:ascii="FoundryMonoline-Medium" w:hAnsi="FoundryMonoline-Medium"/>
      <w:color w:val="333333"/>
      <w:sz w:val="20"/>
    </w:rPr>
  </w:style>
  <w:style w:type="paragraph" w:customStyle="1" w:styleId="textomed">
    <w:name w:val="textomed"/>
    <w:basedOn w:val="Normal"/>
    <w:next w:val="Normal"/>
    <w:rsid w:val="00024C47"/>
    <w:pPr>
      <w:autoSpaceDE w:val="0"/>
      <w:autoSpaceDN w:val="0"/>
      <w:adjustRightInd w:val="0"/>
      <w:spacing w:before="100" w:after="100"/>
    </w:pPr>
    <w:rPr>
      <w:rFonts w:ascii="Arial" w:hAnsi="Arial"/>
    </w:rPr>
  </w:style>
  <w:style w:type="paragraph" w:styleId="Encabezado">
    <w:name w:val="header"/>
    <w:basedOn w:val="Normal"/>
    <w:rsid w:val="00F46445"/>
    <w:pPr>
      <w:tabs>
        <w:tab w:val="center" w:pos="4252"/>
        <w:tab w:val="right" w:pos="8504"/>
      </w:tabs>
    </w:pPr>
  </w:style>
  <w:style w:type="paragraph" w:styleId="Piedepgina">
    <w:name w:val="footer"/>
    <w:basedOn w:val="Normal"/>
    <w:rsid w:val="00F46445"/>
    <w:pPr>
      <w:tabs>
        <w:tab w:val="center" w:pos="4252"/>
        <w:tab w:val="right" w:pos="8504"/>
      </w:tabs>
    </w:pPr>
  </w:style>
  <w:style w:type="paragraph" w:styleId="Sangradetextonormal">
    <w:name w:val="Body Text Indent"/>
    <w:basedOn w:val="Normal"/>
    <w:rsid w:val="006B188E"/>
    <w:pPr>
      <w:spacing w:after="120"/>
      <w:ind w:left="283"/>
    </w:pPr>
  </w:style>
  <w:style w:type="paragraph" w:customStyle="1" w:styleId="CarCarCarCar">
    <w:name w:val="Car Car Car Car"/>
    <w:basedOn w:val="Normal"/>
    <w:rsid w:val="000061B6"/>
    <w:pPr>
      <w:spacing w:after="160" w:line="240" w:lineRule="exact"/>
    </w:pPr>
    <w:rPr>
      <w:rFonts w:ascii="Verdana" w:hAnsi="Verdana"/>
      <w:sz w:val="20"/>
      <w:szCs w:val="20"/>
      <w:lang w:val="en-US" w:eastAsia="en-US"/>
    </w:rPr>
  </w:style>
  <w:style w:type="paragraph" w:customStyle="1" w:styleId="CarCar1Car">
    <w:name w:val="Car Car1 Car"/>
    <w:basedOn w:val="Normal"/>
    <w:semiHidden/>
    <w:rsid w:val="00786737"/>
    <w:pPr>
      <w:spacing w:after="160" w:line="240" w:lineRule="exact"/>
    </w:pPr>
    <w:rPr>
      <w:rFonts w:ascii="Tahoma" w:hAnsi="Tahoma"/>
      <w:sz w:val="20"/>
      <w:szCs w:val="20"/>
      <w:lang w:val="en-US" w:eastAsia="en-US"/>
    </w:rPr>
  </w:style>
  <w:style w:type="paragraph" w:customStyle="1" w:styleId="CharCarCarCarCarCarCharCarCarChar">
    <w:name w:val="Char Car Car Car Car Car Char Car Car Char"/>
    <w:basedOn w:val="Normal"/>
    <w:rsid w:val="00E504AD"/>
    <w:pPr>
      <w:spacing w:after="160" w:line="240" w:lineRule="exact"/>
    </w:pPr>
    <w:rPr>
      <w:rFonts w:ascii="Verdana" w:hAnsi="Verdana"/>
      <w:sz w:val="20"/>
      <w:lang w:val="en-US" w:eastAsia="en-US"/>
    </w:rPr>
  </w:style>
  <w:style w:type="character" w:customStyle="1" w:styleId="Ttulo1Car">
    <w:name w:val="Título 1 Car"/>
    <w:link w:val="Ttulo1"/>
    <w:rsid w:val="00681430"/>
    <w:rPr>
      <w:rFonts w:ascii="Cambria" w:eastAsia="Times New Roman" w:hAnsi="Cambria" w:cs="Times New Roman"/>
      <w:b/>
      <w:bCs/>
      <w:kern w:val="32"/>
      <w:sz w:val="32"/>
      <w:szCs w:val="32"/>
      <w:lang w:val="es-ES" w:eastAsia="es-ES"/>
    </w:rPr>
  </w:style>
  <w:style w:type="paragraph" w:customStyle="1" w:styleId="Normal0">
    <w:name w:val="Normal 0"/>
    <w:basedOn w:val="Normal"/>
    <w:rsid w:val="00681430"/>
    <w:pPr>
      <w:spacing w:before="120" w:after="120"/>
      <w:ind w:left="567"/>
      <w:jc w:val="both"/>
    </w:pPr>
    <w:rPr>
      <w:rFonts w:ascii="Arial" w:hAnsi="Arial"/>
      <w:sz w:val="22"/>
      <w:lang w:val="es-ES_tradnl" w:eastAsia="en-GB"/>
    </w:rPr>
  </w:style>
  <w:style w:type="paragraph" w:customStyle="1" w:styleId="Default">
    <w:name w:val="Default"/>
    <w:rsid w:val="006302F1"/>
    <w:pPr>
      <w:autoSpaceDE w:val="0"/>
      <w:autoSpaceDN w:val="0"/>
      <w:adjustRightInd w:val="0"/>
    </w:pPr>
    <w:rPr>
      <w:rFonts w:ascii="HJKNAC+TimesNewRoman" w:hAnsi="HJKNAC+TimesNewRoman" w:cs="HJKNAC+TimesNewRoman"/>
      <w:color w:val="000000"/>
      <w:sz w:val="24"/>
      <w:szCs w:val="24"/>
      <w:lang w:val="es-CO" w:eastAsia="es-CO"/>
    </w:rPr>
  </w:style>
  <w:style w:type="paragraph" w:styleId="Prrafodelista">
    <w:name w:val="List Paragraph"/>
    <w:basedOn w:val="Normal"/>
    <w:link w:val="PrrafodelistaCar"/>
    <w:uiPriority w:val="34"/>
    <w:qFormat/>
    <w:rsid w:val="00B2329D"/>
    <w:pPr>
      <w:ind w:left="708"/>
    </w:pPr>
  </w:style>
  <w:style w:type="character" w:customStyle="1" w:styleId="apple-converted-space">
    <w:name w:val="apple-converted-space"/>
    <w:rsid w:val="008F22F1"/>
  </w:style>
  <w:style w:type="character" w:customStyle="1" w:styleId="PrrafodelistaCar">
    <w:name w:val="Párrafo de lista Car"/>
    <w:link w:val="Prrafodelista"/>
    <w:uiPriority w:val="34"/>
    <w:locked/>
    <w:rsid w:val="00615D88"/>
    <w:rPr>
      <w:sz w:val="24"/>
      <w:szCs w:val="24"/>
      <w:lang w:val="es-ES" w:eastAsia="es-ES"/>
    </w:rPr>
  </w:style>
  <w:style w:type="character" w:styleId="nfasis">
    <w:name w:val="Emphasis"/>
    <w:qFormat/>
    <w:rsid w:val="001B6C9D"/>
    <w:rPr>
      <w:i/>
      <w:iCs/>
    </w:rPr>
  </w:style>
  <w:style w:type="paragraph" w:styleId="Textodeglobo">
    <w:name w:val="Balloon Text"/>
    <w:basedOn w:val="Normal"/>
    <w:link w:val="TextodegloboCar"/>
    <w:rsid w:val="0025538C"/>
    <w:rPr>
      <w:rFonts w:ascii="Tahoma" w:hAnsi="Tahoma" w:cs="Tahoma"/>
      <w:sz w:val="16"/>
      <w:szCs w:val="16"/>
    </w:rPr>
  </w:style>
  <w:style w:type="character" w:customStyle="1" w:styleId="TextodegloboCar">
    <w:name w:val="Texto de globo Car"/>
    <w:link w:val="Textodeglobo"/>
    <w:rsid w:val="0025538C"/>
    <w:rPr>
      <w:rFonts w:ascii="Tahoma" w:hAnsi="Tahoma" w:cs="Tahoma"/>
      <w:sz w:val="16"/>
      <w:szCs w:val="16"/>
      <w:lang w:val="es-ES" w:eastAsia="es-ES"/>
    </w:rPr>
  </w:style>
  <w:style w:type="character" w:styleId="Mencinsinresolver">
    <w:name w:val="Unresolved Mention"/>
    <w:basedOn w:val="Fuentedeprrafopredeter"/>
    <w:uiPriority w:val="99"/>
    <w:semiHidden/>
    <w:unhideWhenUsed/>
    <w:rsid w:val="00A5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5">
      <w:bodyDiv w:val="1"/>
      <w:marLeft w:val="0"/>
      <w:marRight w:val="0"/>
      <w:marTop w:val="0"/>
      <w:marBottom w:val="0"/>
      <w:divBdr>
        <w:top w:val="none" w:sz="0" w:space="0" w:color="auto"/>
        <w:left w:val="none" w:sz="0" w:space="0" w:color="auto"/>
        <w:bottom w:val="none" w:sz="0" w:space="0" w:color="auto"/>
        <w:right w:val="none" w:sz="0" w:space="0" w:color="auto"/>
      </w:divBdr>
    </w:div>
    <w:div w:id="177738545">
      <w:bodyDiv w:val="1"/>
      <w:marLeft w:val="0"/>
      <w:marRight w:val="0"/>
      <w:marTop w:val="0"/>
      <w:marBottom w:val="0"/>
      <w:divBdr>
        <w:top w:val="none" w:sz="0" w:space="0" w:color="auto"/>
        <w:left w:val="none" w:sz="0" w:space="0" w:color="auto"/>
        <w:bottom w:val="none" w:sz="0" w:space="0" w:color="auto"/>
        <w:right w:val="none" w:sz="0" w:space="0" w:color="auto"/>
      </w:divBdr>
      <w:divsChild>
        <w:div w:id="12554393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47617935">
      <w:bodyDiv w:val="1"/>
      <w:marLeft w:val="0"/>
      <w:marRight w:val="0"/>
      <w:marTop w:val="0"/>
      <w:marBottom w:val="0"/>
      <w:divBdr>
        <w:top w:val="none" w:sz="0" w:space="0" w:color="auto"/>
        <w:left w:val="none" w:sz="0" w:space="0" w:color="auto"/>
        <w:bottom w:val="none" w:sz="0" w:space="0" w:color="auto"/>
        <w:right w:val="none" w:sz="0" w:space="0" w:color="auto"/>
      </w:divBdr>
      <w:divsChild>
        <w:div w:id="402341816">
          <w:marLeft w:val="0"/>
          <w:marRight w:val="0"/>
          <w:marTop w:val="0"/>
          <w:marBottom w:val="0"/>
          <w:divBdr>
            <w:top w:val="none" w:sz="0" w:space="0" w:color="auto"/>
            <w:left w:val="none" w:sz="0" w:space="0" w:color="auto"/>
            <w:bottom w:val="none" w:sz="0" w:space="0" w:color="auto"/>
            <w:right w:val="none" w:sz="0" w:space="0" w:color="auto"/>
          </w:divBdr>
        </w:div>
      </w:divsChild>
    </w:div>
    <w:div w:id="295599690">
      <w:bodyDiv w:val="1"/>
      <w:marLeft w:val="0"/>
      <w:marRight w:val="0"/>
      <w:marTop w:val="0"/>
      <w:marBottom w:val="0"/>
      <w:divBdr>
        <w:top w:val="none" w:sz="0" w:space="0" w:color="auto"/>
        <w:left w:val="none" w:sz="0" w:space="0" w:color="auto"/>
        <w:bottom w:val="none" w:sz="0" w:space="0" w:color="auto"/>
        <w:right w:val="none" w:sz="0" w:space="0" w:color="auto"/>
      </w:divBdr>
    </w:div>
    <w:div w:id="305816932">
      <w:bodyDiv w:val="1"/>
      <w:marLeft w:val="0"/>
      <w:marRight w:val="0"/>
      <w:marTop w:val="0"/>
      <w:marBottom w:val="0"/>
      <w:divBdr>
        <w:top w:val="none" w:sz="0" w:space="0" w:color="auto"/>
        <w:left w:val="none" w:sz="0" w:space="0" w:color="auto"/>
        <w:bottom w:val="none" w:sz="0" w:space="0" w:color="auto"/>
        <w:right w:val="none" w:sz="0" w:space="0" w:color="auto"/>
      </w:divBdr>
    </w:div>
    <w:div w:id="379131973">
      <w:bodyDiv w:val="1"/>
      <w:marLeft w:val="0"/>
      <w:marRight w:val="0"/>
      <w:marTop w:val="0"/>
      <w:marBottom w:val="0"/>
      <w:divBdr>
        <w:top w:val="none" w:sz="0" w:space="0" w:color="auto"/>
        <w:left w:val="none" w:sz="0" w:space="0" w:color="auto"/>
        <w:bottom w:val="none" w:sz="0" w:space="0" w:color="auto"/>
        <w:right w:val="none" w:sz="0" w:space="0" w:color="auto"/>
      </w:divBdr>
      <w:divsChild>
        <w:div w:id="725110843">
          <w:marLeft w:val="0"/>
          <w:marRight w:val="0"/>
          <w:marTop w:val="0"/>
          <w:marBottom w:val="0"/>
          <w:divBdr>
            <w:top w:val="none" w:sz="0" w:space="0" w:color="auto"/>
            <w:left w:val="none" w:sz="0" w:space="0" w:color="auto"/>
            <w:bottom w:val="none" w:sz="0" w:space="0" w:color="auto"/>
            <w:right w:val="none" w:sz="0" w:space="0" w:color="auto"/>
          </w:divBdr>
        </w:div>
      </w:divsChild>
    </w:div>
    <w:div w:id="424500431">
      <w:bodyDiv w:val="1"/>
      <w:marLeft w:val="0"/>
      <w:marRight w:val="0"/>
      <w:marTop w:val="0"/>
      <w:marBottom w:val="0"/>
      <w:divBdr>
        <w:top w:val="none" w:sz="0" w:space="0" w:color="auto"/>
        <w:left w:val="none" w:sz="0" w:space="0" w:color="auto"/>
        <w:bottom w:val="none" w:sz="0" w:space="0" w:color="auto"/>
        <w:right w:val="none" w:sz="0" w:space="0" w:color="auto"/>
      </w:divBdr>
      <w:divsChild>
        <w:div w:id="1679304641">
          <w:marLeft w:val="0"/>
          <w:marRight w:val="0"/>
          <w:marTop w:val="0"/>
          <w:marBottom w:val="0"/>
          <w:divBdr>
            <w:top w:val="none" w:sz="0" w:space="0" w:color="auto"/>
            <w:left w:val="none" w:sz="0" w:space="0" w:color="auto"/>
            <w:bottom w:val="none" w:sz="0" w:space="0" w:color="auto"/>
            <w:right w:val="none" w:sz="0" w:space="0" w:color="auto"/>
          </w:divBdr>
        </w:div>
      </w:divsChild>
    </w:div>
    <w:div w:id="428433132">
      <w:bodyDiv w:val="1"/>
      <w:marLeft w:val="0"/>
      <w:marRight w:val="0"/>
      <w:marTop w:val="0"/>
      <w:marBottom w:val="0"/>
      <w:divBdr>
        <w:top w:val="none" w:sz="0" w:space="0" w:color="auto"/>
        <w:left w:val="none" w:sz="0" w:space="0" w:color="auto"/>
        <w:bottom w:val="none" w:sz="0" w:space="0" w:color="auto"/>
        <w:right w:val="none" w:sz="0" w:space="0" w:color="auto"/>
      </w:divBdr>
    </w:div>
    <w:div w:id="451899830">
      <w:bodyDiv w:val="1"/>
      <w:marLeft w:val="0"/>
      <w:marRight w:val="0"/>
      <w:marTop w:val="0"/>
      <w:marBottom w:val="0"/>
      <w:divBdr>
        <w:top w:val="none" w:sz="0" w:space="0" w:color="auto"/>
        <w:left w:val="none" w:sz="0" w:space="0" w:color="auto"/>
        <w:bottom w:val="none" w:sz="0" w:space="0" w:color="auto"/>
        <w:right w:val="none" w:sz="0" w:space="0" w:color="auto"/>
      </w:divBdr>
    </w:div>
    <w:div w:id="521087072">
      <w:bodyDiv w:val="1"/>
      <w:marLeft w:val="0"/>
      <w:marRight w:val="0"/>
      <w:marTop w:val="0"/>
      <w:marBottom w:val="0"/>
      <w:divBdr>
        <w:top w:val="none" w:sz="0" w:space="0" w:color="auto"/>
        <w:left w:val="none" w:sz="0" w:space="0" w:color="auto"/>
        <w:bottom w:val="none" w:sz="0" w:space="0" w:color="auto"/>
        <w:right w:val="none" w:sz="0" w:space="0" w:color="auto"/>
      </w:divBdr>
    </w:div>
    <w:div w:id="559705678">
      <w:bodyDiv w:val="1"/>
      <w:marLeft w:val="0"/>
      <w:marRight w:val="0"/>
      <w:marTop w:val="0"/>
      <w:marBottom w:val="0"/>
      <w:divBdr>
        <w:top w:val="none" w:sz="0" w:space="0" w:color="auto"/>
        <w:left w:val="none" w:sz="0" w:space="0" w:color="auto"/>
        <w:bottom w:val="none" w:sz="0" w:space="0" w:color="auto"/>
        <w:right w:val="none" w:sz="0" w:space="0" w:color="auto"/>
      </w:divBdr>
      <w:divsChild>
        <w:div w:id="657996648">
          <w:marLeft w:val="0"/>
          <w:marRight w:val="0"/>
          <w:marTop w:val="0"/>
          <w:marBottom w:val="0"/>
          <w:divBdr>
            <w:top w:val="none" w:sz="0" w:space="0" w:color="auto"/>
            <w:left w:val="none" w:sz="0" w:space="0" w:color="auto"/>
            <w:bottom w:val="none" w:sz="0" w:space="0" w:color="auto"/>
            <w:right w:val="none" w:sz="0" w:space="0" w:color="auto"/>
          </w:divBdr>
        </w:div>
      </w:divsChild>
    </w:div>
    <w:div w:id="662927903">
      <w:bodyDiv w:val="1"/>
      <w:marLeft w:val="0"/>
      <w:marRight w:val="0"/>
      <w:marTop w:val="0"/>
      <w:marBottom w:val="0"/>
      <w:divBdr>
        <w:top w:val="none" w:sz="0" w:space="0" w:color="auto"/>
        <w:left w:val="none" w:sz="0" w:space="0" w:color="auto"/>
        <w:bottom w:val="none" w:sz="0" w:space="0" w:color="auto"/>
        <w:right w:val="none" w:sz="0" w:space="0" w:color="auto"/>
      </w:divBdr>
      <w:divsChild>
        <w:div w:id="2109812977">
          <w:marLeft w:val="0"/>
          <w:marRight w:val="0"/>
          <w:marTop w:val="0"/>
          <w:marBottom w:val="0"/>
          <w:divBdr>
            <w:top w:val="none" w:sz="0" w:space="0" w:color="auto"/>
            <w:left w:val="none" w:sz="0" w:space="0" w:color="auto"/>
            <w:bottom w:val="none" w:sz="0" w:space="0" w:color="auto"/>
            <w:right w:val="none" w:sz="0" w:space="0" w:color="auto"/>
          </w:divBdr>
        </w:div>
      </w:divsChild>
    </w:div>
    <w:div w:id="669328328">
      <w:bodyDiv w:val="1"/>
      <w:marLeft w:val="0"/>
      <w:marRight w:val="0"/>
      <w:marTop w:val="0"/>
      <w:marBottom w:val="0"/>
      <w:divBdr>
        <w:top w:val="none" w:sz="0" w:space="0" w:color="auto"/>
        <w:left w:val="none" w:sz="0" w:space="0" w:color="auto"/>
        <w:bottom w:val="none" w:sz="0" w:space="0" w:color="auto"/>
        <w:right w:val="none" w:sz="0" w:space="0" w:color="auto"/>
      </w:divBdr>
      <w:divsChild>
        <w:div w:id="1490822581">
          <w:marLeft w:val="0"/>
          <w:marRight w:val="0"/>
          <w:marTop w:val="0"/>
          <w:marBottom w:val="0"/>
          <w:divBdr>
            <w:top w:val="none" w:sz="0" w:space="0" w:color="auto"/>
            <w:left w:val="none" w:sz="0" w:space="0" w:color="auto"/>
            <w:bottom w:val="none" w:sz="0" w:space="0" w:color="auto"/>
            <w:right w:val="none" w:sz="0" w:space="0" w:color="auto"/>
          </w:divBdr>
          <w:divsChild>
            <w:div w:id="125588769">
              <w:marLeft w:val="0"/>
              <w:marRight w:val="0"/>
              <w:marTop w:val="0"/>
              <w:marBottom w:val="0"/>
              <w:divBdr>
                <w:top w:val="none" w:sz="0" w:space="0" w:color="auto"/>
                <w:left w:val="none" w:sz="0" w:space="0" w:color="auto"/>
                <w:bottom w:val="none" w:sz="0" w:space="0" w:color="auto"/>
                <w:right w:val="none" w:sz="0" w:space="0" w:color="auto"/>
              </w:divBdr>
            </w:div>
            <w:div w:id="1041902000">
              <w:marLeft w:val="0"/>
              <w:marRight w:val="0"/>
              <w:marTop w:val="0"/>
              <w:marBottom w:val="0"/>
              <w:divBdr>
                <w:top w:val="none" w:sz="0" w:space="0" w:color="auto"/>
                <w:left w:val="none" w:sz="0" w:space="0" w:color="auto"/>
                <w:bottom w:val="none" w:sz="0" w:space="0" w:color="auto"/>
                <w:right w:val="none" w:sz="0" w:space="0" w:color="auto"/>
              </w:divBdr>
            </w:div>
            <w:div w:id="1673871587">
              <w:marLeft w:val="0"/>
              <w:marRight w:val="0"/>
              <w:marTop w:val="0"/>
              <w:marBottom w:val="0"/>
              <w:divBdr>
                <w:top w:val="none" w:sz="0" w:space="0" w:color="auto"/>
                <w:left w:val="none" w:sz="0" w:space="0" w:color="auto"/>
                <w:bottom w:val="none" w:sz="0" w:space="0" w:color="auto"/>
                <w:right w:val="none" w:sz="0" w:space="0" w:color="auto"/>
              </w:divBdr>
            </w:div>
            <w:div w:id="1758625526">
              <w:marLeft w:val="0"/>
              <w:marRight w:val="0"/>
              <w:marTop w:val="0"/>
              <w:marBottom w:val="0"/>
              <w:divBdr>
                <w:top w:val="none" w:sz="0" w:space="0" w:color="auto"/>
                <w:left w:val="none" w:sz="0" w:space="0" w:color="auto"/>
                <w:bottom w:val="none" w:sz="0" w:space="0" w:color="auto"/>
                <w:right w:val="none" w:sz="0" w:space="0" w:color="auto"/>
              </w:divBdr>
            </w:div>
            <w:div w:id="1971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0443">
      <w:bodyDiv w:val="1"/>
      <w:marLeft w:val="0"/>
      <w:marRight w:val="0"/>
      <w:marTop w:val="0"/>
      <w:marBottom w:val="0"/>
      <w:divBdr>
        <w:top w:val="none" w:sz="0" w:space="0" w:color="auto"/>
        <w:left w:val="none" w:sz="0" w:space="0" w:color="auto"/>
        <w:bottom w:val="none" w:sz="0" w:space="0" w:color="auto"/>
        <w:right w:val="none" w:sz="0" w:space="0" w:color="auto"/>
      </w:divBdr>
    </w:div>
    <w:div w:id="878592581">
      <w:bodyDiv w:val="1"/>
      <w:marLeft w:val="0"/>
      <w:marRight w:val="0"/>
      <w:marTop w:val="0"/>
      <w:marBottom w:val="0"/>
      <w:divBdr>
        <w:top w:val="none" w:sz="0" w:space="0" w:color="auto"/>
        <w:left w:val="none" w:sz="0" w:space="0" w:color="auto"/>
        <w:bottom w:val="none" w:sz="0" w:space="0" w:color="auto"/>
        <w:right w:val="none" w:sz="0" w:space="0" w:color="auto"/>
      </w:divBdr>
      <w:divsChild>
        <w:div w:id="2089304016">
          <w:marLeft w:val="0"/>
          <w:marRight w:val="0"/>
          <w:marTop w:val="0"/>
          <w:marBottom w:val="0"/>
          <w:divBdr>
            <w:top w:val="none" w:sz="0" w:space="0" w:color="auto"/>
            <w:left w:val="none" w:sz="0" w:space="0" w:color="auto"/>
            <w:bottom w:val="none" w:sz="0" w:space="0" w:color="auto"/>
            <w:right w:val="none" w:sz="0" w:space="0" w:color="auto"/>
          </w:divBdr>
          <w:divsChild>
            <w:div w:id="1928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8686">
      <w:bodyDiv w:val="1"/>
      <w:marLeft w:val="0"/>
      <w:marRight w:val="0"/>
      <w:marTop w:val="0"/>
      <w:marBottom w:val="0"/>
      <w:divBdr>
        <w:top w:val="none" w:sz="0" w:space="0" w:color="auto"/>
        <w:left w:val="none" w:sz="0" w:space="0" w:color="auto"/>
        <w:bottom w:val="none" w:sz="0" w:space="0" w:color="auto"/>
        <w:right w:val="none" w:sz="0" w:space="0" w:color="auto"/>
      </w:divBdr>
      <w:divsChild>
        <w:div w:id="647831309">
          <w:marLeft w:val="0"/>
          <w:marRight w:val="0"/>
          <w:marTop w:val="0"/>
          <w:marBottom w:val="0"/>
          <w:divBdr>
            <w:top w:val="none" w:sz="0" w:space="0" w:color="auto"/>
            <w:left w:val="none" w:sz="0" w:space="0" w:color="auto"/>
            <w:bottom w:val="none" w:sz="0" w:space="0" w:color="auto"/>
            <w:right w:val="none" w:sz="0" w:space="0" w:color="auto"/>
          </w:divBdr>
          <w:divsChild>
            <w:div w:id="449010724">
              <w:marLeft w:val="0"/>
              <w:marRight w:val="0"/>
              <w:marTop w:val="0"/>
              <w:marBottom w:val="0"/>
              <w:divBdr>
                <w:top w:val="none" w:sz="0" w:space="0" w:color="auto"/>
                <w:left w:val="none" w:sz="0" w:space="0" w:color="auto"/>
                <w:bottom w:val="none" w:sz="0" w:space="0" w:color="auto"/>
                <w:right w:val="none" w:sz="0" w:space="0" w:color="auto"/>
              </w:divBdr>
            </w:div>
            <w:div w:id="918758609">
              <w:marLeft w:val="0"/>
              <w:marRight w:val="0"/>
              <w:marTop w:val="0"/>
              <w:marBottom w:val="0"/>
              <w:divBdr>
                <w:top w:val="none" w:sz="0" w:space="0" w:color="auto"/>
                <w:left w:val="none" w:sz="0" w:space="0" w:color="auto"/>
                <w:bottom w:val="none" w:sz="0" w:space="0" w:color="auto"/>
                <w:right w:val="none" w:sz="0" w:space="0" w:color="auto"/>
              </w:divBdr>
            </w:div>
            <w:div w:id="1563297586">
              <w:marLeft w:val="0"/>
              <w:marRight w:val="0"/>
              <w:marTop w:val="0"/>
              <w:marBottom w:val="0"/>
              <w:divBdr>
                <w:top w:val="none" w:sz="0" w:space="0" w:color="auto"/>
                <w:left w:val="none" w:sz="0" w:space="0" w:color="auto"/>
                <w:bottom w:val="none" w:sz="0" w:space="0" w:color="auto"/>
                <w:right w:val="none" w:sz="0" w:space="0" w:color="auto"/>
              </w:divBdr>
            </w:div>
            <w:div w:id="1666324936">
              <w:marLeft w:val="0"/>
              <w:marRight w:val="0"/>
              <w:marTop w:val="0"/>
              <w:marBottom w:val="0"/>
              <w:divBdr>
                <w:top w:val="none" w:sz="0" w:space="0" w:color="auto"/>
                <w:left w:val="none" w:sz="0" w:space="0" w:color="auto"/>
                <w:bottom w:val="none" w:sz="0" w:space="0" w:color="auto"/>
                <w:right w:val="none" w:sz="0" w:space="0" w:color="auto"/>
              </w:divBdr>
            </w:div>
            <w:div w:id="19132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7434">
      <w:bodyDiv w:val="1"/>
      <w:marLeft w:val="0"/>
      <w:marRight w:val="0"/>
      <w:marTop w:val="0"/>
      <w:marBottom w:val="0"/>
      <w:divBdr>
        <w:top w:val="none" w:sz="0" w:space="0" w:color="auto"/>
        <w:left w:val="none" w:sz="0" w:space="0" w:color="auto"/>
        <w:bottom w:val="none" w:sz="0" w:space="0" w:color="auto"/>
        <w:right w:val="none" w:sz="0" w:space="0" w:color="auto"/>
      </w:divBdr>
      <w:divsChild>
        <w:div w:id="1096827930">
          <w:marLeft w:val="0"/>
          <w:marRight w:val="0"/>
          <w:marTop w:val="0"/>
          <w:marBottom w:val="0"/>
          <w:divBdr>
            <w:top w:val="none" w:sz="0" w:space="0" w:color="auto"/>
            <w:left w:val="none" w:sz="0" w:space="0" w:color="auto"/>
            <w:bottom w:val="none" w:sz="0" w:space="0" w:color="auto"/>
            <w:right w:val="none" w:sz="0" w:space="0" w:color="auto"/>
          </w:divBdr>
          <w:divsChild>
            <w:div w:id="238485626">
              <w:marLeft w:val="0"/>
              <w:marRight w:val="0"/>
              <w:marTop w:val="0"/>
              <w:marBottom w:val="0"/>
              <w:divBdr>
                <w:top w:val="none" w:sz="0" w:space="0" w:color="auto"/>
                <w:left w:val="none" w:sz="0" w:space="0" w:color="auto"/>
                <w:bottom w:val="none" w:sz="0" w:space="0" w:color="auto"/>
                <w:right w:val="none" w:sz="0" w:space="0" w:color="auto"/>
              </w:divBdr>
            </w:div>
            <w:div w:id="1090278037">
              <w:marLeft w:val="0"/>
              <w:marRight w:val="0"/>
              <w:marTop w:val="0"/>
              <w:marBottom w:val="0"/>
              <w:divBdr>
                <w:top w:val="none" w:sz="0" w:space="0" w:color="auto"/>
                <w:left w:val="none" w:sz="0" w:space="0" w:color="auto"/>
                <w:bottom w:val="none" w:sz="0" w:space="0" w:color="auto"/>
                <w:right w:val="none" w:sz="0" w:space="0" w:color="auto"/>
              </w:divBdr>
            </w:div>
            <w:div w:id="15671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354">
      <w:bodyDiv w:val="1"/>
      <w:marLeft w:val="0"/>
      <w:marRight w:val="0"/>
      <w:marTop w:val="0"/>
      <w:marBottom w:val="0"/>
      <w:divBdr>
        <w:top w:val="none" w:sz="0" w:space="0" w:color="auto"/>
        <w:left w:val="none" w:sz="0" w:space="0" w:color="auto"/>
        <w:bottom w:val="none" w:sz="0" w:space="0" w:color="auto"/>
        <w:right w:val="none" w:sz="0" w:space="0" w:color="auto"/>
      </w:divBdr>
      <w:divsChild>
        <w:div w:id="539708897">
          <w:marLeft w:val="0"/>
          <w:marRight w:val="0"/>
          <w:marTop w:val="0"/>
          <w:marBottom w:val="0"/>
          <w:divBdr>
            <w:top w:val="none" w:sz="0" w:space="0" w:color="auto"/>
            <w:left w:val="none" w:sz="0" w:space="0" w:color="auto"/>
            <w:bottom w:val="none" w:sz="0" w:space="0" w:color="auto"/>
            <w:right w:val="none" w:sz="0" w:space="0" w:color="auto"/>
          </w:divBdr>
        </w:div>
      </w:divsChild>
    </w:div>
    <w:div w:id="1248422440">
      <w:bodyDiv w:val="1"/>
      <w:marLeft w:val="0"/>
      <w:marRight w:val="0"/>
      <w:marTop w:val="0"/>
      <w:marBottom w:val="0"/>
      <w:divBdr>
        <w:top w:val="none" w:sz="0" w:space="0" w:color="auto"/>
        <w:left w:val="none" w:sz="0" w:space="0" w:color="auto"/>
        <w:bottom w:val="none" w:sz="0" w:space="0" w:color="auto"/>
        <w:right w:val="none" w:sz="0" w:space="0" w:color="auto"/>
      </w:divBdr>
      <w:divsChild>
        <w:div w:id="1929120737">
          <w:marLeft w:val="0"/>
          <w:marRight w:val="0"/>
          <w:marTop w:val="0"/>
          <w:marBottom w:val="0"/>
          <w:divBdr>
            <w:top w:val="none" w:sz="0" w:space="0" w:color="auto"/>
            <w:left w:val="none" w:sz="0" w:space="0" w:color="auto"/>
            <w:bottom w:val="none" w:sz="0" w:space="0" w:color="auto"/>
            <w:right w:val="none" w:sz="0" w:space="0" w:color="auto"/>
          </w:divBdr>
          <w:divsChild>
            <w:div w:id="12682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881">
      <w:bodyDiv w:val="1"/>
      <w:marLeft w:val="0"/>
      <w:marRight w:val="0"/>
      <w:marTop w:val="0"/>
      <w:marBottom w:val="0"/>
      <w:divBdr>
        <w:top w:val="none" w:sz="0" w:space="0" w:color="auto"/>
        <w:left w:val="none" w:sz="0" w:space="0" w:color="auto"/>
        <w:bottom w:val="none" w:sz="0" w:space="0" w:color="auto"/>
        <w:right w:val="none" w:sz="0" w:space="0" w:color="auto"/>
      </w:divBdr>
    </w:div>
    <w:div w:id="1436098518">
      <w:bodyDiv w:val="1"/>
      <w:marLeft w:val="0"/>
      <w:marRight w:val="0"/>
      <w:marTop w:val="0"/>
      <w:marBottom w:val="0"/>
      <w:divBdr>
        <w:top w:val="none" w:sz="0" w:space="0" w:color="auto"/>
        <w:left w:val="none" w:sz="0" w:space="0" w:color="auto"/>
        <w:bottom w:val="none" w:sz="0" w:space="0" w:color="auto"/>
        <w:right w:val="none" w:sz="0" w:space="0" w:color="auto"/>
      </w:divBdr>
      <w:divsChild>
        <w:div w:id="1898710135">
          <w:marLeft w:val="0"/>
          <w:marRight w:val="0"/>
          <w:marTop w:val="0"/>
          <w:marBottom w:val="0"/>
          <w:divBdr>
            <w:top w:val="none" w:sz="0" w:space="0" w:color="auto"/>
            <w:left w:val="none" w:sz="0" w:space="0" w:color="auto"/>
            <w:bottom w:val="none" w:sz="0" w:space="0" w:color="auto"/>
            <w:right w:val="none" w:sz="0" w:space="0" w:color="auto"/>
          </w:divBdr>
        </w:div>
      </w:divsChild>
    </w:div>
    <w:div w:id="1444374002">
      <w:bodyDiv w:val="1"/>
      <w:marLeft w:val="0"/>
      <w:marRight w:val="0"/>
      <w:marTop w:val="0"/>
      <w:marBottom w:val="0"/>
      <w:divBdr>
        <w:top w:val="none" w:sz="0" w:space="0" w:color="auto"/>
        <w:left w:val="none" w:sz="0" w:space="0" w:color="auto"/>
        <w:bottom w:val="none" w:sz="0" w:space="0" w:color="auto"/>
        <w:right w:val="none" w:sz="0" w:space="0" w:color="auto"/>
      </w:divBdr>
    </w:div>
    <w:div w:id="1573272634">
      <w:bodyDiv w:val="1"/>
      <w:marLeft w:val="0"/>
      <w:marRight w:val="0"/>
      <w:marTop w:val="0"/>
      <w:marBottom w:val="0"/>
      <w:divBdr>
        <w:top w:val="none" w:sz="0" w:space="0" w:color="auto"/>
        <w:left w:val="none" w:sz="0" w:space="0" w:color="auto"/>
        <w:bottom w:val="none" w:sz="0" w:space="0" w:color="auto"/>
        <w:right w:val="none" w:sz="0" w:space="0" w:color="auto"/>
      </w:divBdr>
      <w:divsChild>
        <w:div w:id="1506017759">
          <w:marLeft w:val="0"/>
          <w:marRight w:val="0"/>
          <w:marTop w:val="0"/>
          <w:marBottom w:val="0"/>
          <w:divBdr>
            <w:top w:val="none" w:sz="0" w:space="0" w:color="auto"/>
            <w:left w:val="none" w:sz="0" w:space="0" w:color="auto"/>
            <w:bottom w:val="none" w:sz="0" w:space="0" w:color="auto"/>
            <w:right w:val="none" w:sz="0" w:space="0" w:color="auto"/>
          </w:divBdr>
          <w:divsChild>
            <w:div w:id="15706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2284">
      <w:bodyDiv w:val="1"/>
      <w:marLeft w:val="0"/>
      <w:marRight w:val="0"/>
      <w:marTop w:val="0"/>
      <w:marBottom w:val="0"/>
      <w:divBdr>
        <w:top w:val="none" w:sz="0" w:space="0" w:color="auto"/>
        <w:left w:val="none" w:sz="0" w:space="0" w:color="auto"/>
        <w:bottom w:val="none" w:sz="0" w:space="0" w:color="auto"/>
        <w:right w:val="none" w:sz="0" w:space="0" w:color="auto"/>
      </w:divBdr>
      <w:divsChild>
        <w:div w:id="1976370516">
          <w:marLeft w:val="0"/>
          <w:marRight w:val="0"/>
          <w:marTop w:val="0"/>
          <w:marBottom w:val="0"/>
          <w:divBdr>
            <w:top w:val="none" w:sz="0" w:space="0" w:color="auto"/>
            <w:left w:val="none" w:sz="0" w:space="0" w:color="auto"/>
            <w:bottom w:val="none" w:sz="0" w:space="0" w:color="auto"/>
            <w:right w:val="none" w:sz="0" w:space="0" w:color="auto"/>
          </w:divBdr>
        </w:div>
      </w:divsChild>
    </w:div>
    <w:div w:id="1779719678">
      <w:bodyDiv w:val="1"/>
      <w:marLeft w:val="0"/>
      <w:marRight w:val="0"/>
      <w:marTop w:val="0"/>
      <w:marBottom w:val="0"/>
      <w:divBdr>
        <w:top w:val="none" w:sz="0" w:space="0" w:color="auto"/>
        <w:left w:val="none" w:sz="0" w:space="0" w:color="auto"/>
        <w:bottom w:val="none" w:sz="0" w:space="0" w:color="auto"/>
        <w:right w:val="none" w:sz="0" w:space="0" w:color="auto"/>
      </w:divBdr>
    </w:div>
    <w:div w:id="1842624209">
      <w:bodyDiv w:val="1"/>
      <w:marLeft w:val="0"/>
      <w:marRight w:val="0"/>
      <w:marTop w:val="0"/>
      <w:marBottom w:val="0"/>
      <w:divBdr>
        <w:top w:val="none" w:sz="0" w:space="0" w:color="auto"/>
        <w:left w:val="none" w:sz="0" w:space="0" w:color="auto"/>
        <w:bottom w:val="none" w:sz="0" w:space="0" w:color="auto"/>
        <w:right w:val="none" w:sz="0" w:space="0" w:color="auto"/>
      </w:divBdr>
      <w:divsChild>
        <w:div w:id="829364802">
          <w:marLeft w:val="0"/>
          <w:marRight w:val="0"/>
          <w:marTop w:val="0"/>
          <w:marBottom w:val="0"/>
          <w:divBdr>
            <w:top w:val="none" w:sz="0" w:space="0" w:color="auto"/>
            <w:left w:val="none" w:sz="0" w:space="0" w:color="auto"/>
            <w:bottom w:val="none" w:sz="0" w:space="0" w:color="auto"/>
            <w:right w:val="none" w:sz="0" w:space="0" w:color="auto"/>
          </w:divBdr>
        </w:div>
      </w:divsChild>
    </w:div>
    <w:div w:id="1895390033">
      <w:bodyDiv w:val="1"/>
      <w:marLeft w:val="0"/>
      <w:marRight w:val="0"/>
      <w:marTop w:val="0"/>
      <w:marBottom w:val="0"/>
      <w:divBdr>
        <w:top w:val="none" w:sz="0" w:space="0" w:color="auto"/>
        <w:left w:val="none" w:sz="0" w:space="0" w:color="auto"/>
        <w:bottom w:val="none" w:sz="0" w:space="0" w:color="auto"/>
        <w:right w:val="none" w:sz="0" w:space="0" w:color="auto"/>
      </w:divBdr>
      <w:divsChild>
        <w:div w:id="1469397509">
          <w:marLeft w:val="0"/>
          <w:marRight w:val="0"/>
          <w:marTop w:val="0"/>
          <w:marBottom w:val="0"/>
          <w:divBdr>
            <w:top w:val="none" w:sz="0" w:space="0" w:color="auto"/>
            <w:left w:val="none" w:sz="0" w:space="0" w:color="auto"/>
            <w:bottom w:val="none" w:sz="0" w:space="0" w:color="auto"/>
            <w:right w:val="none" w:sz="0" w:space="0" w:color="auto"/>
          </w:divBdr>
          <w:divsChild>
            <w:div w:id="1627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2336">
      <w:bodyDiv w:val="1"/>
      <w:marLeft w:val="0"/>
      <w:marRight w:val="0"/>
      <w:marTop w:val="0"/>
      <w:marBottom w:val="0"/>
      <w:divBdr>
        <w:top w:val="none" w:sz="0" w:space="0" w:color="auto"/>
        <w:left w:val="none" w:sz="0" w:space="0" w:color="auto"/>
        <w:bottom w:val="none" w:sz="0" w:space="0" w:color="auto"/>
        <w:right w:val="none" w:sz="0" w:space="0" w:color="auto"/>
      </w:divBdr>
      <w:divsChild>
        <w:div w:id="387145831">
          <w:marLeft w:val="0"/>
          <w:marRight w:val="0"/>
          <w:marTop w:val="0"/>
          <w:marBottom w:val="0"/>
          <w:divBdr>
            <w:top w:val="none" w:sz="0" w:space="0" w:color="auto"/>
            <w:left w:val="none" w:sz="0" w:space="0" w:color="auto"/>
            <w:bottom w:val="none" w:sz="0" w:space="0" w:color="auto"/>
            <w:right w:val="none" w:sz="0" w:space="0" w:color="auto"/>
          </w:divBdr>
        </w:div>
      </w:divsChild>
    </w:div>
    <w:div w:id="1969555517">
      <w:bodyDiv w:val="1"/>
      <w:marLeft w:val="0"/>
      <w:marRight w:val="0"/>
      <w:marTop w:val="0"/>
      <w:marBottom w:val="0"/>
      <w:divBdr>
        <w:top w:val="none" w:sz="0" w:space="0" w:color="auto"/>
        <w:left w:val="none" w:sz="0" w:space="0" w:color="auto"/>
        <w:bottom w:val="none" w:sz="0" w:space="0" w:color="auto"/>
        <w:right w:val="none" w:sz="0" w:space="0" w:color="auto"/>
      </w:divBdr>
    </w:div>
    <w:div w:id="2015063586">
      <w:bodyDiv w:val="1"/>
      <w:marLeft w:val="0"/>
      <w:marRight w:val="0"/>
      <w:marTop w:val="0"/>
      <w:marBottom w:val="0"/>
      <w:divBdr>
        <w:top w:val="none" w:sz="0" w:space="0" w:color="auto"/>
        <w:left w:val="none" w:sz="0" w:space="0" w:color="auto"/>
        <w:bottom w:val="none" w:sz="0" w:space="0" w:color="auto"/>
        <w:right w:val="none" w:sz="0" w:space="0" w:color="auto"/>
      </w:divBdr>
      <w:divsChild>
        <w:div w:id="391513412">
          <w:marLeft w:val="0"/>
          <w:marRight w:val="0"/>
          <w:marTop w:val="0"/>
          <w:marBottom w:val="0"/>
          <w:divBdr>
            <w:top w:val="none" w:sz="0" w:space="0" w:color="auto"/>
            <w:left w:val="none" w:sz="0" w:space="0" w:color="auto"/>
            <w:bottom w:val="none" w:sz="0" w:space="0" w:color="auto"/>
            <w:right w:val="none" w:sz="0" w:space="0" w:color="auto"/>
          </w:divBdr>
        </w:div>
      </w:divsChild>
    </w:div>
    <w:div w:id="2020767284">
      <w:bodyDiv w:val="1"/>
      <w:marLeft w:val="0"/>
      <w:marRight w:val="0"/>
      <w:marTop w:val="0"/>
      <w:marBottom w:val="0"/>
      <w:divBdr>
        <w:top w:val="none" w:sz="0" w:space="0" w:color="auto"/>
        <w:left w:val="none" w:sz="0" w:space="0" w:color="auto"/>
        <w:bottom w:val="none" w:sz="0" w:space="0" w:color="auto"/>
        <w:right w:val="none" w:sz="0" w:space="0" w:color="auto"/>
      </w:divBdr>
      <w:divsChild>
        <w:div w:id="1834296022">
          <w:marLeft w:val="0"/>
          <w:marRight w:val="0"/>
          <w:marTop w:val="0"/>
          <w:marBottom w:val="0"/>
          <w:divBdr>
            <w:top w:val="none" w:sz="0" w:space="0" w:color="auto"/>
            <w:left w:val="none" w:sz="0" w:space="0" w:color="auto"/>
            <w:bottom w:val="none" w:sz="0" w:space="0" w:color="auto"/>
            <w:right w:val="none" w:sz="0" w:space="0" w:color="auto"/>
          </w:divBdr>
        </w:div>
      </w:divsChild>
    </w:div>
    <w:div w:id="2029408597">
      <w:bodyDiv w:val="1"/>
      <w:marLeft w:val="0"/>
      <w:marRight w:val="0"/>
      <w:marTop w:val="0"/>
      <w:marBottom w:val="0"/>
      <w:divBdr>
        <w:top w:val="none" w:sz="0" w:space="0" w:color="auto"/>
        <w:left w:val="none" w:sz="0" w:space="0" w:color="auto"/>
        <w:bottom w:val="none" w:sz="0" w:space="0" w:color="auto"/>
        <w:right w:val="none" w:sz="0" w:space="0" w:color="auto"/>
      </w:divBdr>
      <w:divsChild>
        <w:div w:id="1069226823">
          <w:marLeft w:val="0"/>
          <w:marRight w:val="0"/>
          <w:marTop w:val="0"/>
          <w:marBottom w:val="0"/>
          <w:divBdr>
            <w:top w:val="none" w:sz="0" w:space="0" w:color="auto"/>
            <w:left w:val="none" w:sz="0" w:space="0" w:color="auto"/>
            <w:bottom w:val="none" w:sz="0" w:space="0" w:color="auto"/>
            <w:right w:val="none" w:sz="0" w:space="0" w:color="auto"/>
          </w:divBdr>
        </w:div>
      </w:divsChild>
    </w:div>
    <w:div w:id="2072264726">
      <w:bodyDiv w:val="1"/>
      <w:marLeft w:val="0"/>
      <w:marRight w:val="0"/>
      <w:marTop w:val="0"/>
      <w:marBottom w:val="0"/>
      <w:divBdr>
        <w:top w:val="none" w:sz="0" w:space="0" w:color="auto"/>
        <w:left w:val="none" w:sz="0" w:space="0" w:color="auto"/>
        <w:bottom w:val="none" w:sz="0" w:space="0" w:color="auto"/>
        <w:right w:val="none" w:sz="0" w:space="0" w:color="auto"/>
      </w:divBdr>
      <w:divsChild>
        <w:div w:id="1298023789">
          <w:marLeft w:val="0"/>
          <w:marRight w:val="0"/>
          <w:marTop w:val="0"/>
          <w:marBottom w:val="0"/>
          <w:divBdr>
            <w:top w:val="none" w:sz="0" w:space="0" w:color="auto"/>
            <w:left w:val="none" w:sz="0" w:space="0" w:color="auto"/>
            <w:bottom w:val="none" w:sz="0" w:space="0" w:color="auto"/>
            <w:right w:val="none" w:sz="0" w:space="0" w:color="auto"/>
          </w:divBdr>
        </w:div>
      </w:divsChild>
    </w:div>
    <w:div w:id="2118601810">
      <w:bodyDiv w:val="1"/>
      <w:marLeft w:val="0"/>
      <w:marRight w:val="0"/>
      <w:marTop w:val="0"/>
      <w:marBottom w:val="0"/>
      <w:divBdr>
        <w:top w:val="none" w:sz="0" w:space="0" w:color="auto"/>
        <w:left w:val="none" w:sz="0" w:space="0" w:color="auto"/>
        <w:bottom w:val="none" w:sz="0" w:space="0" w:color="auto"/>
        <w:right w:val="none" w:sz="0" w:space="0" w:color="auto"/>
      </w:divBdr>
      <w:divsChild>
        <w:div w:id="329068150">
          <w:marLeft w:val="0"/>
          <w:marRight w:val="0"/>
          <w:marTop w:val="0"/>
          <w:marBottom w:val="0"/>
          <w:divBdr>
            <w:top w:val="none" w:sz="0" w:space="0" w:color="auto"/>
            <w:left w:val="none" w:sz="0" w:space="0" w:color="auto"/>
            <w:bottom w:val="none" w:sz="0" w:space="0" w:color="auto"/>
            <w:right w:val="none" w:sz="0" w:space="0" w:color="auto"/>
          </w:divBdr>
          <w:divsChild>
            <w:div w:id="21001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D90B-779E-4FB9-84A5-80DCB330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1004</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HP</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mamejia</dc:creator>
  <cp:keywords/>
  <cp:lastModifiedBy>ALBALUZ</cp:lastModifiedBy>
  <cp:revision>10</cp:revision>
  <cp:lastPrinted>2018-11-16T14:30:00Z</cp:lastPrinted>
  <dcterms:created xsi:type="dcterms:W3CDTF">2019-09-20T04:46:00Z</dcterms:created>
  <dcterms:modified xsi:type="dcterms:W3CDTF">2019-11-27T04:53:00Z</dcterms:modified>
</cp:coreProperties>
</file>